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5D16" w14:textId="77777777" w:rsidR="00441E6E" w:rsidRDefault="00441E6E" w:rsidP="00F00AEA">
      <w:pPr>
        <w:jc w:val="both"/>
        <w:rPr>
          <w:rFonts w:cs="Arial"/>
        </w:rPr>
      </w:pPr>
    </w:p>
    <w:p w14:paraId="15C08561" w14:textId="2BC2D3B6" w:rsidR="00F00AEA" w:rsidRPr="00853EEC" w:rsidRDefault="00853EEC" w:rsidP="00F00AEA">
      <w:pPr>
        <w:jc w:val="both"/>
        <w:rPr>
          <w:rFonts w:cs="Arial"/>
        </w:rPr>
      </w:pPr>
      <w:r w:rsidRPr="00853EEC">
        <w:rPr>
          <w:rFonts w:cs="Arial"/>
        </w:rPr>
        <w:t>10-01</w:t>
      </w:r>
      <w:r>
        <w:rPr>
          <w:rFonts w:cs="Arial"/>
        </w:rPr>
        <w:t>5</w:t>
      </w:r>
      <w:r w:rsidRPr="00853EEC">
        <w:rPr>
          <w:rFonts w:cs="Arial"/>
        </w:rPr>
        <w:t xml:space="preserve"> </w:t>
      </w:r>
    </w:p>
    <w:p w14:paraId="15C9997B" w14:textId="77777777" w:rsidR="00F00AEA" w:rsidRDefault="00F00AEA" w:rsidP="00F00AEA">
      <w:pPr>
        <w:jc w:val="both"/>
        <w:rPr>
          <w:rFonts w:cs="Arial"/>
        </w:rPr>
      </w:pPr>
    </w:p>
    <w:p w14:paraId="5CF09F3A" w14:textId="4F55911E" w:rsidR="007E32DB" w:rsidRDefault="00C1066B" w:rsidP="00C1066B">
      <w:pPr>
        <w:tabs>
          <w:tab w:val="left" w:pos="1020"/>
        </w:tabs>
        <w:jc w:val="both"/>
        <w:rPr>
          <w:rFonts w:cs="Arial"/>
        </w:rPr>
      </w:pPr>
      <w:r>
        <w:rPr>
          <w:rFonts w:cs="Arial"/>
        </w:rPr>
        <w:tab/>
      </w:r>
    </w:p>
    <w:p w14:paraId="7211C2D8" w14:textId="0359A004" w:rsidR="00F00AEA" w:rsidRPr="00D663EB" w:rsidRDefault="00F00AEA" w:rsidP="00F00AEA">
      <w:pPr>
        <w:jc w:val="both"/>
        <w:rPr>
          <w:rFonts w:cs="Arial"/>
        </w:rPr>
      </w:pPr>
      <w:r w:rsidRPr="00D663EB">
        <w:rPr>
          <w:rFonts w:cs="Arial"/>
        </w:rPr>
        <w:t xml:space="preserve">Yumbo, </w:t>
      </w:r>
      <w:r w:rsidR="00287261">
        <w:rPr>
          <w:rFonts w:cs="Arial"/>
        </w:rPr>
        <w:t>E</w:t>
      </w:r>
      <w:r w:rsidR="002001C0">
        <w:rPr>
          <w:rFonts w:cs="Arial"/>
        </w:rPr>
        <w:t xml:space="preserve">nero </w:t>
      </w:r>
      <w:r w:rsidR="002C2D57">
        <w:rPr>
          <w:rFonts w:cs="Arial"/>
        </w:rPr>
        <w:t>31</w:t>
      </w:r>
      <w:r w:rsidRPr="00D663EB">
        <w:rPr>
          <w:rFonts w:cs="Arial"/>
        </w:rPr>
        <w:t xml:space="preserve"> de 201</w:t>
      </w:r>
      <w:r w:rsidR="007E32DB">
        <w:rPr>
          <w:rFonts w:cs="Arial"/>
        </w:rPr>
        <w:t>9</w:t>
      </w:r>
    </w:p>
    <w:p w14:paraId="2E6CDD65" w14:textId="77777777" w:rsidR="00F00AEA" w:rsidRPr="00D663EB" w:rsidRDefault="00F00AEA" w:rsidP="00F00AEA">
      <w:pPr>
        <w:jc w:val="both"/>
        <w:rPr>
          <w:rFonts w:cs="Arial"/>
        </w:rPr>
      </w:pPr>
    </w:p>
    <w:p w14:paraId="21762803" w14:textId="77777777" w:rsidR="00F00AEA" w:rsidRDefault="00F00AEA" w:rsidP="00F00AEA">
      <w:pPr>
        <w:jc w:val="both"/>
        <w:rPr>
          <w:rFonts w:cs="Arial"/>
        </w:rPr>
      </w:pPr>
    </w:p>
    <w:p w14:paraId="4CE9B708" w14:textId="77777777" w:rsidR="00F00AEA" w:rsidRDefault="00F00AEA" w:rsidP="00F00AEA">
      <w:pPr>
        <w:jc w:val="both"/>
        <w:rPr>
          <w:rFonts w:cs="Arial"/>
        </w:rPr>
      </w:pPr>
    </w:p>
    <w:p w14:paraId="3D1F93BC" w14:textId="77777777" w:rsidR="00F00AEA" w:rsidRPr="00D663EB" w:rsidRDefault="00F00AEA" w:rsidP="00F00AEA">
      <w:pPr>
        <w:jc w:val="both"/>
        <w:rPr>
          <w:rFonts w:cs="Arial"/>
        </w:rPr>
      </w:pPr>
      <w:r>
        <w:rPr>
          <w:rFonts w:cs="Arial"/>
        </w:rPr>
        <w:t>Doctor</w:t>
      </w:r>
    </w:p>
    <w:p w14:paraId="7F73675D" w14:textId="77777777" w:rsidR="00F00AEA" w:rsidRPr="00D663EB" w:rsidRDefault="00F00AEA" w:rsidP="00F00AEA">
      <w:pPr>
        <w:jc w:val="both"/>
        <w:rPr>
          <w:rFonts w:cs="Arial"/>
          <w:b/>
        </w:rPr>
      </w:pPr>
      <w:r>
        <w:rPr>
          <w:rFonts w:cs="Arial"/>
          <w:b/>
        </w:rPr>
        <w:t>LUIS ALBEIRO GUTIERREZ AYALA</w:t>
      </w:r>
    </w:p>
    <w:p w14:paraId="09515359" w14:textId="77777777" w:rsidR="00F00AEA" w:rsidRDefault="00F00AEA" w:rsidP="00F00AEA">
      <w:pPr>
        <w:jc w:val="both"/>
        <w:rPr>
          <w:rFonts w:cs="Arial"/>
        </w:rPr>
      </w:pPr>
      <w:r>
        <w:rPr>
          <w:rFonts w:cs="Arial"/>
        </w:rPr>
        <w:t>Gerente</w:t>
      </w:r>
    </w:p>
    <w:p w14:paraId="0FF73ADA" w14:textId="586D2B79" w:rsidR="00F00AEA" w:rsidRPr="00D663EB" w:rsidRDefault="00F00AEA" w:rsidP="00DD28D2">
      <w:pPr>
        <w:tabs>
          <w:tab w:val="left" w:pos="6072"/>
        </w:tabs>
        <w:jc w:val="both"/>
        <w:rPr>
          <w:rFonts w:cs="Arial"/>
        </w:rPr>
      </w:pPr>
      <w:r>
        <w:rPr>
          <w:rFonts w:cs="Arial"/>
        </w:rPr>
        <w:t>Instituto Municipal de Cultura de Yumbo</w:t>
      </w:r>
      <w:r w:rsidR="00DD28D2">
        <w:rPr>
          <w:rFonts w:cs="Arial"/>
        </w:rPr>
        <w:tab/>
      </w:r>
    </w:p>
    <w:p w14:paraId="1A99758B" w14:textId="77777777" w:rsidR="00F00AEA" w:rsidRPr="00D663EB" w:rsidRDefault="00F00AEA" w:rsidP="00F00AEA">
      <w:pPr>
        <w:jc w:val="both"/>
        <w:rPr>
          <w:rFonts w:cs="Arial"/>
        </w:rPr>
      </w:pPr>
    </w:p>
    <w:p w14:paraId="0C3F1FC1" w14:textId="77777777" w:rsidR="00F00AEA" w:rsidRPr="00D663EB" w:rsidRDefault="00F00AEA" w:rsidP="00F00AEA">
      <w:pPr>
        <w:jc w:val="both"/>
        <w:rPr>
          <w:rFonts w:cs="Arial"/>
        </w:rPr>
      </w:pPr>
    </w:p>
    <w:p w14:paraId="6CB1E2D0" w14:textId="245E5AC6" w:rsidR="00F00AEA" w:rsidRDefault="00F00AEA" w:rsidP="00F00AEA">
      <w:pPr>
        <w:jc w:val="both"/>
        <w:rPr>
          <w:rFonts w:cs="Arial"/>
        </w:rPr>
      </w:pPr>
      <w:r w:rsidRPr="00D663EB">
        <w:rPr>
          <w:rFonts w:cs="Arial"/>
        </w:rPr>
        <w:t xml:space="preserve">Asunto: </w:t>
      </w:r>
      <w:r>
        <w:rPr>
          <w:rFonts w:cs="Arial"/>
        </w:rPr>
        <w:t>P</w:t>
      </w:r>
      <w:r w:rsidR="007E32DB">
        <w:rPr>
          <w:rFonts w:cs="Arial"/>
        </w:rPr>
        <w:t>rograma anual de auditorías de Control I</w:t>
      </w:r>
      <w:r>
        <w:rPr>
          <w:rFonts w:cs="Arial"/>
        </w:rPr>
        <w:t xml:space="preserve">nterno y </w:t>
      </w:r>
      <w:r w:rsidR="007E32DB">
        <w:rPr>
          <w:rFonts w:cs="Arial"/>
        </w:rPr>
        <w:t>C</w:t>
      </w:r>
      <w:r>
        <w:rPr>
          <w:rFonts w:cs="Arial"/>
        </w:rPr>
        <w:t>alidad para la vigencia 201</w:t>
      </w:r>
      <w:r w:rsidR="007E32DB">
        <w:rPr>
          <w:rFonts w:cs="Arial"/>
        </w:rPr>
        <w:t>9</w:t>
      </w:r>
      <w:r>
        <w:rPr>
          <w:rFonts w:cs="Arial"/>
        </w:rPr>
        <w:t>.</w:t>
      </w:r>
    </w:p>
    <w:p w14:paraId="7F572C23" w14:textId="77777777" w:rsidR="00F00AEA" w:rsidRPr="00D663EB" w:rsidRDefault="00F00AEA" w:rsidP="00F00AEA">
      <w:pPr>
        <w:jc w:val="both"/>
        <w:rPr>
          <w:rFonts w:cs="Arial"/>
        </w:rPr>
      </w:pPr>
    </w:p>
    <w:p w14:paraId="4E452E2E" w14:textId="77777777" w:rsidR="00F00AEA" w:rsidRDefault="00F00AEA" w:rsidP="00F00AEA">
      <w:pPr>
        <w:jc w:val="both"/>
        <w:rPr>
          <w:rFonts w:cs="Arial"/>
        </w:rPr>
      </w:pPr>
    </w:p>
    <w:p w14:paraId="4F09711A" w14:textId="77777777" w:rsidR="00F00AEA" w:rsidRPr="00D663EB" w:rsidRDefault="00F00AEA" w:rsidP="00F00AEA">
      <w:pPr>
        <w:jc w:val="both"/>
        <w:rPr>
          <w:rFonts w:cs="Arial"/>
        </w:rPr>
      </w:pPr>
      <w:r w:rsidRPr="00D663EB">
        <w:rPr>
          <w:rFonts w:cs="Arial"/>
        </w:rPr>
        <w:t>Cordial saludo,</w:t>
      </w:r>
    </w:p>
    <w:p w14:paraId="3844DCD8" w14:textId="77777777" w:rsidR="00F00AEA" w:rsidRPr="00D663EB" w:rsidRDefault="00F00AEA" w:rsidP="00F00AEA">
      <w:pPr>
        <w:jc w:val="both"/>
        <w:rPr>
          <w:rFonts w:cs="Arial"/>
        </w:rPr>
      </w:pPr>
    </w:p>
    <w:p w14:paraId="44D9219C" w14:textId="77777777" w:rsidR="00F00AEA" w:rsidRPr="00D663EB" w:rsidRDefault="00F00AEA" w:rsidP="00F00AEA">
      <w:pPr>
        <w:jc w:val="both"/>
        <w:rPr>
          <w:rFonts w:cs="Arial"/>
        </w:rPr>
      </w:pPr>
    </w:p>
    <w:p w14:paraId="58EB4107" w14:textId="23A54BFA" w:rsidR="00F00AEA" w:rsidRPr="00D663EB" w:rsidRDefault="00F00AEA" w:rsidP="00F00AEA">
      <w:pPr>
        <w:jc w:val="both"/>
        <w:rPr>
          <w:rFonts w:cs="Arial"/>
        </w:rPr>
      </w:pPr>
      <w:r>
        <w:rPr>
          <w:rFonts w:cs="Arial"/>
        </w:rPr>
        <w:t>Por medio de la presente doy a conocer la proyección del programa anual de auditorías a desarrollar por parte de los procesos de Control Interno y mejoramiento insti</w:t>
      </w:r>
      <w:r w:rsidR="00403FCD">
        <w:rPr>
          <w:rFonts w:cs="Arial"/>
        </w:rPr>
        <w:t>tucional,  para la vigencia 201</w:t>
      </w:r>
      <w:r w:rsidR="007E32DB">
        <w:rPr>
          <w:rFonts w:cs="Arial"/>
        </w:rPr>
        <w:t>9</w:t>
      </w:r>
      <w:r>
        <w:rPr>
          <w:rFonts w:cs="Arial"/>
        </w:rPr>
        <w:t xml:space="preserve">, cualquier observación y/o recomendación será tenida en cuenta.      </w:t>
      </w:r>
    </w:p>
    <w:p w14:paraId="542A7DD6" w14:textId="77777777" w:rsidR="00F00AEA" w:rsidRPr="00D663EB" w:rsidRDefault="00F00AEA" w:rsidP="00F00AEA">
      <w:pPr>
        <w:jc w:val="both"/>
        <w:rPr>
          <w:rFonts w:cs="Arial"/>
        </w:rPr>
      </w:pPr>
    </w:p>
    <w:p w14:paraId="7D2A61D7" w14:textId="77777777" w:rsidR="00F00AEA" w:rsidRPr="00D663EB" w:rsidRDefault="00F00AEA" w:rsidP="00F00AEA">
      <w:pPr>
        <w:jc w:val="both"/>
        <w:rPr>
          <w:rFonts w:cs="Arial"/>
        </w:rPr>
      </w:pPr>
      <w:r w:rsidRPr="00D663EB">
        <w:rPr>
          <w:rFonts w:cs="Arial"/>
        </w:rPr>
        <w:t>Lo anterior para su conocimiento y fines pertinentes,</w:t>
      </w:r>
    </w:p>
    <w:p w14:paraId="5DF872E9" w14:textId="77777777" w:rsidR="00F00AEA" w:rsidRDefault="00F00AEA" w:rsidP="00F00AEA">
      <w:pPr>
        <w:jc w:val="both"/>
        <w:rPr>
          <w:rFonts w:cs="Arial"/>
        </w:rPr>
      </w:pPr>
    </w:p>
    <w:p w14:paraId="1F5D2D96" w14:textId="77777777" w:rsidR="00F00AEA" w:rsidRDefault="00F00AEA" w:rsidP="00F00AEA">
      <w:pPr>
        <w:jc w:val="both"/>
        <w:rPr>
          <w:rFonts w:cs="Arial"/>
        </w:rPr>
      </w:pPr>
    </w:p>
    <w:p w14:paraId="54AA9E45" w14:textId="77777777" w:rsidR="00F00AEA" w:rsidRDefault="00F00AEA" w:rsidP="00F00AEA">
      <w:pPr>
        <w:jc w:val="both"/>
        <w:rPr>
          <w:rFonts w:cs="Arial"/>
        </w:rPr>
      </w:pPr>
    </w:p>
    <w:p w14:paraId="3086A18C" w14:textId="77777777" w:rsidR="00F00AEA" w:rsidRPr="00D663EB" w:rsidRDefault="00F00AEA" w:rsidP="00F00AEA">
      <w:pPr>
        <w:jc w:val="both"/>
        <w:rPr>
          <w:rFonts w:cs="Arial"/>
        </w:rPr>
      </w:pPr>
      <w:r w:rsidRPr="00D663EB">
        <w:rPr>
          <w:rFonts w:cs="Arial"/>
        </w:rPr>
        <w:t>Cordialmente,</w:t>
      </w:r>
    </w:p>
    <w:p w14:paraId="37F04197" w14:textId="77777777" w:rsidR="00F00AEA" w:rsidRPr="00D663EB" w:rsidRDefault="00F00AEA" w:rsidP="00F00AEA">
      <w:pPr>
        <w:jc w:val="both"/>
        <w:rPr>
          <w:rFonts w:cs="Arial"/>
          <w:b/>
        </w:rPr>
      </w:pPr>
    </w:p>
    <w:p w14:paraId="17110D82" w14:textId="77777777" w:rsidR="00F00AEA" w:rsidRDefault="00F00AEA" w:rsidP="00F00AEA">
      <w:pPr>
        <w:jc w:val="both"/>
        <w:rPr>
          <w:rFonts w:cs="Arial"/>
          <w:b/>
        </w:rPr>
      </w:pPr>
    </w:p>
    <w:p w14:paraId="068F23D2" w14:textId="77777777" w:rsidR="00B2490B" w:rsidRPr="00D663EB" w:rsidRDefault="00B2490B" w:rsidP="00F00AEA">
      <w:pPr>
        <w:jc w:val="both"/>
        <w:rPr>
          <w:rFonts w:cs="Arial"/>
          <w:b/>
        </w:rPr>
      </w:pPr>
    </w:p>
    <w:p w14:paraId="043FEAEE" w14:textId="14B533C1" w:rsidR="00F00AEA" w:rsidRDefault="00B2490B" w:rsidP="00F00AEA">
      <w:pPr>
        <w:jc w:val="both"/>
        <w:rPr>
          <w:rFonts w:cs="Arial"/>
          <w:b/>
        </w:rPr>
      </w:pPr>
      <w:r>
        <w:rPr>
          <w:rFonts w:cs="Arial"/>
          <w:b/>
        </w:rPr>
        <w:t>___________________________</w:t>
      </w:r>
    </w:p>
    <w:p w14:paraId="23245081" w14:textId="6D92DD6F" w:rsidR="00F00AEA" w:rsidRDefault="00544188" w:rsidP="00F00AEA">
      <w:pPr>
        <w:jc w:val="both"/>
        <w:rPr>
          <w:rFonts w:cs="Arial"/>
          <w:b/>
        </w:rPr>
      </w:pPr>
      <w:r>
        <w:rPr>
          <w:rFonts w:cs="Arial"/>
          <w:b/>
        </w:rPr>
        <w:t>MARLENE VALENCIA LLANOS</w:t>
      </w:r>
    </w:p>
    <w:p w14:paraId="090DB2D9" w14:textId="0430CADF" w:rsidR="00544188" w:rsidRPr="00D663EB" w:rsidRDefault="00544188" w:rsidP="00F00AEA">
      <w:pPr>
        <w:jc w:val="both"/>
        <w:rPr>
          <w:rFonts w:cs="Arial"/>
          <w:b/>
        </w:rPr>
      </w:pPr>
      <w:r>
        <w:rPr>
          <w:rFonts w:cs="Arial"/>
          <w:b/>
        </w:rPr>
        <w:t>Asesor Control Interno</w:t>
      </w:r>
    </w:p>
    <w:p w14:paraId="43312680" w14:textId="77777777" w:rsidR="00F00AEA" w:rsidRDefault="00F00AEA" w:rsidP="00F00AEA">
      <w:pPr>
        <w:jc w:val="both"/>
        <w:rPr>
          <w:rFonts w:cs="Arial"/>
        </w:rPr>
      </w:pPr>
    </w:p>
    <w:p w14:paraId="7F7EA370" w14:textId="77777777" w:rsidR="00B2490B" w:rsidRDefault="00B2490B" w:rsidP="00F00AEA">
      <w:pPr>
        <w:jc w:val="both"/>
        <w:rPr>
          <w:rFonts w:cs="Arial"/>
        </w:rPr>
      </w:pPr>
    </w:p>
    <w:p w14:paraId="3850F434" w14:textId="77777777" w:rsidR="00B2490B" w:rsidRDefault="00B2490B" w:rsidP="00F00AEA">
      <w:pPr>
        <w:jc w:val="both"/>
        <w:rPr>
          <w:rFonts w:cs="Arial"/>
        </w:rPr>
      </w:pPr>
    </w:p>
    <w:p w14:paraId="4F9EDAD6" w14:textId="77777777" w:rsidR="00F00AEA" w:rsidRDefault="00F00AEA" w:rsidP="00F00AEA">
      <w:pPr>
        <w:jc w:val="both"/>
        <w:rPr>
          <w:rFonts w:cs="Arial"/>
          <w:sz w:val="16"/>
          <w:szCs w:val="16"/>
        </w:rPr>
      </w:pPr>
      <w:r>
        <w:rPr>
          <w:rFonts w:cs="Arial"/>
          <w:sz w:val="16"/>
          <w:szCs w:val="16"/>
        </w:rPr>
        <w:t>Reviso y aprobó: Luis Albeiro Gutiérrez Ayala</w:t>
      </w:r>
    </w:p>
    <w:p w14:paraId="1432E3A0" w14:textId="77777777" w:rsidR="00F00AEA" w:rsidRPr="00900632" w:rsidRDefault="00F00AEA" w:rsidP="00F00AEA">
      <w:pPr>
        <w:jc w:val="both"/>
        <w:rPr>
          <w:rFonts w:cs="Arial"/>
          <w:sz w:val="16"/>
          <w:szCs w:val="16"/>
        </w:rPr>
      </w:pPr>
      <w:r w:rsidRPr="00900632">
        <w:rPr>
          <w:rFonts w:cs="Arial"/>
          <w:sz w:val="16"/>
          <w:szCs w:val="16"/>
        </w:rPr>
        <w:t xml:space="preserve">Original: Dr. </w:t>
      </w:r>
      <w:r>
        <w:rPr>
          <w:rFonts w:cs="Arial"/>
          <w:sz w:val="16"/>
          <w:szCs w:val="16"/>
        </w:rPr>
        <w:t xml:space="preserve">Luis Albeiro Gutiérrez Ayala </w:t>
      </w:r>
      <w:r w:rsidRPr="00900632">
        <w:rPr>
          <w:rFonts w:cs="Arial"/>
          <w:sz w:val="16"/>
          <w:szCs w:val="16"/>
        </w:rPr>
        <w:t xml:space="preserve"> </w:t>
      </w:r>
    </w:p>
    <w:p w14:paraId="7F532F76" w14:textId="77777777" w:rsidR="00F00AEA" w:rsidRDefault="00F00AEA" w:rsidP="00F00AEA">
      <w:pPr>
        <w:jc w:val="both"/>
        <w:rPr>
          <w:rFonts w:cs="Arial"/>
          <w:sz w:val="16"/>
          <w:szCs w:val="16"/>
        </w:rPr>
      </w:pPr>
      <w:r w:rsidRPr="00900632">
        <w:rPr>
          <w:rFonts w:cs="Arial"/>
          <w:sz w:val="16"/>
          <w:szCs w:val="16"/>
        </w:rPr>
        <w:t>1ª Copia a: Archivo de gestión</w:t>
      </w:r>
      <w:r>
        <w:rPr>
          <w:rFonts w:cs="Arial"/>
          <w:sz w:val="16"/>
          <w:szCs w:val="16"/>
        </w:rPr>
        <w:t xml:space="preserve">  CI Carpeta: Plan </w:t>
      </w:r>
    </w:p>
    <w:p w14:paraId="3550C6DE" w14:textId="77777777" w:rsidR="00F00AEA" w:rsidRPr="00900632" w:rsidRDefault="00F00AEA" w:rsidP="00F00AEA">
      <w:pPr>
        <w:jc w:val="both"/>
        <w:rPr>
          <w:rFonts w:cs="Arial"/>
          <w:sz w:val="16"/>
          <w:szCs w:val="16"/>
        </w:rPr>
      </w:pPr>
      <w:r>
        <w:rPr>
          <w:rFonts w:cs="Arial"/>
          <w:sz w:val="16"/>
          <w:szCs w:val="16"/>
        </w:rPr>
        <w:t>Y programa de auditoria interna.</w:t>
      </w:r>
      <w:r w:rsidRPr="00900632">
        <w:rPr>
          <w:rFonts w:cs="Arial"/>
          <w:sz w:val="16"/>
          <w:szCs w:val="16"/>
        </w:rPr>
        <w:t xml:space="preserve"> </w:t>
      </w:r>
    </w:p>
    <w:p w14:paraId="76E9F602" w14:textId="77777777" w:rsidR="00F00AEA" w:rsidRDefault="00F00AEA" w:rsidP="00F00AEA">
      <w:pPr>
        <w:jc w:val="both"/>
        <w:rPr>
          <w:rFonts w:cs="Arial"/>
        </w:rPr>
      </w:pPr>
    </w:p>
    <w:p w14:paraId="088F8FE2" w14:textId="77777777" w:rsidR="00F00AEA" w:rsidRDefault="00F00AEA" w:rsidP="00F00AEA">
      <w:pPr>
        <w:rPr>
          <w:rFonts w:cs="Arial"/>
          <w:b/>
        </w:rPr>
      </w:pPr>
    </w:p>
    <w:p w14:paraId="068F8CD3" w14:textId="77777777" w:rsidR="00F00AEA" w:rsidRDefault="00F00AEA" w:rsidP="00F00AEA">
      <w:pPr>
        <w:jc w:val="center"/>
        <w:rPr>
          <w:rFonts w:cs="Arial"/>
          <w:b/>
        </w:rPr>
      </w:pPr>
    </w:p>
    <w:p w14:paraId="60697BC7" w14:textId="77777777" w:rsidR="008A432B" w:rsidRDefault="008A432B" w:rsidP="008C63E3"/>
    <w:p w14:paraId="3C5DE550" w14:textId="77777777" w:rsidR="00B2490B" w:rsidRDefault="00B2490B" w:rsidP="008C63E3"/>
    <w:p w14:paraId="0A5483B7" w14:textId="77777777" w:rsidR="008A432B" w:rsidRPr="008A432B" w:rsidRDefault="008A432B" w:rsidP="008A432B">
      <w:pPr>
        <w:jc w:val="center"/>
        <w:rPr>
          <w:rFonts w:cs="Arial"/>
          <w:b/>
          <w:sz w:val="36"/>
          <w:szCs w:val="32"/>
        </w:rPr>
      </w:pPr>
      <w:r w:rsidRPr="008A432B">
        <w:rPr>
          <w:rFonts w:cs="Arial"/>
          <w:b/>
          <w:sz w:val="36"/>
          <w:szCs w:val="32"/>
        </w:rPr>
        <w:t>INSTITUTO MUNICIPAL DE CULTURA DE YUMBO - IMCY</w:t>
      </w:r>
    </w:p>
    <w:p w14:paraId="674DA87E" w14:textId="77777777" w:rsidR="008A432B" w:rsidRPr="008A432B" w:rsidRDefault="008A432B" w:rsidP="008A432B">
      <w:pPr>
        <w:jc w:val="center"/>
        <w:rPr>
          <w:rFonts w:cs="Arial"/>
          <w:b/>
          <w:sz w:val="36"/>
          <w:szCs w:val="32"/>
        </w:rPr>
      </w:pPr>
    </w:p>
    <w:p w14:paraId="2945DFA3" w14:textId="77777777" w:rsidR="008A432B" w:rsidRPr="008A432B" w:rsidRDefault="008A432B" w:rsidP="008A432B">
      <w:pPr>
        <w:jc w:val="center"/>
        <w:rPr>
          <w:rFonts w:cs="Arial"/>
          <w:b/>
          <w:sz w:val="36"/>
          <w:szCs w:val="32"/>
        </w:rPr>
      </w:pPr>
    </w:p>
    <w:p w14:paraId="78A13F56" w14:textId="77777777" w:rsidR="008A432B" w:rsidRPr="008A432B" w:rsidRDefault="008A432B" w:rsidP="008A432B">
      <w:pPr>
        <w:jc w:val="center"/>
        <w:rPr>
          <w:rFonts w:cs="Arial"/>
          <w:b/>
          <w:sz w:val="36"/>
          <w:szCs w:val="32"/>
        </w:rPr>
      </w:pPr>
    </w:p>
    <w:p w14:paraId="5D07BF40" w14:textId="77777777" w:rsidR="008A432B" w:rsidRPr="008A432B" w:rsidRDefault="008A432B" w:rsidP="008A432B">
      <w:pPr>
        <w:jc w:val="center"/>
        <w:rPr>
          <w:rFonts w:cs="Arial"/>
          <w:b/>
          <w:sz w:val="36"/>
          <w:szCs w:val="32"/>
        </w:rPr>
      </w:pPr>
    </w:p>
    <w:p w14:paraId="54214E99" w14:textId="77777777" w:rsidR="008A432B" w:rsidRPr="008A432B" w:rsidRDefault="008A432B" w:rsidP="008A432B">
      <w:pPr>
        <w:jc w:val="center"/>
        <w:rPr>
          <w:rFonts w:cs="Arial"/>
          <w:b/>
          <w:sz w:val="36"/>
          <w:szCs w:val="32"/>
        </w:rPr>
      </w:pPr>
    </w:p>
    <w:p w14:paraId="1CD13480" w14:textId="77777777" w:rsidR="008A432B" w:rsidRPr="008A432B" w:rsidRDefault="008A432B" w:rsidP="008A432B">
      <w:pPr>
        <w:jc w:val="center"/>
        <w:rPr>
          <w:rFonts w:cs="Arial"/>
          <w:b/>
          <w:sz w:val="36"/>
          <w:szCs w:val="32"/>
        </w:rPr>
      </w:pPr>
    </w:p>
    <w:p w14:paraId="0D1AB0C1" w14:textId="77777777" w:rsidR="008A432B" w:rsidRPr="008A432B" w:rsidRDefault="008A432B" w:rsidP="008A432B">
      <w:pPr>
        <w:jc w:val="center"/>
        <w:rPr>
          <w:rFonts w:cs="Arial"/>
          <w:b/>
          <w:sz w:val="36"/>
          <w:szCs w:val="32"/>
        </w:rPr>
      </w:pPr>
    </w:p>
    <w:p w14:paraId="08B1E2F4" w14:textId="77777777" w:rsidR="00F40B2F" w:rsidRDefault="008A432B" w:rsidP="008A432B">
      <w:pPr>
        <w:jc w:val="center"/>
        <w:rPr>
          <w:rFonts w:cs="Arial"/>
          <w:b/>
          <w:sz w:val="36"/>
          <w:szCs w:val="32"/>
        </w:rPr>
      </w:pPr>
      <w:r w:rsidRPr="008A432B">
        <w:rPr>
          <w:rFonts w:cs="Arial"/>
          <w:b/>
          <w:sz w:val="36"/>
          <w:szCs w:val="32"/>
        </w:rPr>
        <w:t xml:space="preserve">PROGRAMA </w:t>
      </w:r>
      <w:r w:rsidR="00F40B2F">
        <w:rPr>
          <w:rFonts w:cs="Arial"/>
          <w:b/>
          <w:sz w:val="36"/>
          <w:szCs w:val="32"/>
        </w:rPr>
        <w:t xml:space="preserve"> ANUAL </w:t>
      </w:r>
    </w:p>
    <w:p w14:paraId="119096B4" w14:textId="77777777" w:rsidR="00F40B2F" w:rsidRDefault="008A432B" w:rsidP="008A432B">
      <w:pPr>
        <w:jc w:val="center"/>
        <w:rPr>
          <w:rFonts w:cs="Arial"/>
          <w:b/>
          <w:sz w:val="36"/>
          <w:szCs w:val="32"/>
        </w:rPr>
      </w:pPr>
      <w:r w:rsidRPr="008A432B">
        <w:rPr>
          <w:rFonts w:cs="Arial"/>
          <w:b/>
          <w:sz w:val="36"/>
          <w:szCs w:val="32"/>
        </w:rPr>
        <w:t xml:space="preserve">DE AUDITORÍA INTERNA </w:t>
      </w:r>
    </w:p>
    <w:p w14:paraId="53FB8240" w14:textId="1F0D1704" w:rsidR="008A432B" w:rsidRPr="008A432B" w:rsidRDefault="008A432B" w:rsidP="008A432B">
      <w:pPr>
        <w:jc w:val="center"/>
        <w:rPr>
          <w:rFonts w:cs="Arial"/>
          <w:b/>
          <w:sz w:val="36"/>
          <w:szCs w:val="32"/>
        </w:rPr>
      </w:pPr>
      <w:r w:rsidRPr="008A432B">
        <w:rPr>
          <w:rFonts w:cs="Arial"/>
          <w:b/>
          <w:sz w:val="36"/>
          <w:szCs w:val="32"/>
        </w:rPr>
        <w:t>VIGENCIA 201</w:t>
      </w:r>
      <w:r w:rsidR="0019681D">
        <w:rPr>
          <w:rFonts w:cs="Arial"/>
          <w:b/>
          <w:sz w:val="36"/>
          <w:szCs w:val="32"/>
        </w:rPr>
        <w:t>9</w:t>
      </w:r>
    </w:p>
    <w:p w14:paraId="72C0BC8B" w14:textId="77777777" w:rsidR="008A432B" w:rsidRPr="008A432B" w:rsidRDefault="008A432B" w:rsidP="008A432B">
      <w:pPr>
        <w:jc w:val="center"/>
        <w:rPr>
          <w:rFonts w:cs="Arial"/>
          <w:b/>
          <w:sz w:val="36"/>
          <w:szCs w:val="32"/>
        </w:rPr>
      </w:pPr>
    </w:p>
    <w:p w14:paraId="5239D75D" w14:textId="77777777" w:rsidR="008A432B" w:rsidRPr="008A432B" w:rsidRDefault="008A432B" w:rsidP="008A432B">
      <w:pPr>
        <w:jc w:val="center"/>
        <w:rPr>
          <w:rFonts w:cs="Arial"/>
          <w:b/>
          <w:sz w:val="36"/>
          <w:szCs w:val="32"/>
        </w:rPr>
      </w:pPr>
    </w:p>
    <w:p w14:paraId="1007F796" w14:textId="77777777" w:rsidR="008A432B" w:rsidRPr="008A432B" w:rsidRDefault="008A432B" w:rsidP="008A432B">
      <w:pPr>
        <w:jc w:val="center"/>
        <w:rPr>
          <w:rFonts w:cs="Arial"/>
          <w:b/>
          <w:sz w:val="36"/>
          <w:szCs w:val="32"/>
        </w:rPr>
      </w:pPr>
    </w:p>
    <w:p w14:paraId="12631C56" w14:textId="77777777" w:rsidR="008A432B" w:rsidRPr="008A432B" w:rsidRDefault="008A432B" w:rsidP="008A432B">
      <w:pPr>
        <w:jc w:val="center"/>
        <w:rPr>
          <w:rFonts w:cs="Arial"/>
          <w:b/>
          <w:sz w:val="36"/>
          <w:szCs w:val="32"/>
        </w:rPr>
      </w:pPr>
    </w:p>
    <w:p w14:paraId="7F42C3D7" w14:textId="77777777" w:rsidR="008A432B" w:rsidRPr="008A432B" w:rsidRDefault="008A432B" w:rsidP="008A432B">
      <w:pPr>
        <w:jc w:val="center"/>
        <w:rPr>
          <w:rFonts w:cs="Arial"/>
          <w:b/>
          <w:sz w:val="36"/>
          <w:szCs w:val="32"/>
        </w:rPr>
      </w:pPr>
    </w:p>
    <w:p w14:paraId="3F5FFC93" w14:textId="77777777" w:rsidR="008A432B" w:rsidRPr="008A432B" w:rsidRDefault="008A432B" w:rsidP="008A432B">
      <w:pPr>
        <w:jc w:val="center"/>
        <w:rPr>
          <w:rFonts w:cs="Arial"/>
          <w:b/>
          <w:sz w:val="36"/>
          <w:szCs w:val="32"/>
        </w:rPr>
      </w:pPr>
    </w:p>
    <w:p w14:paraId="670E24E4" w14:textId="77777777" w:rsidR="008A432B" w:rsidRPr="008A432B" w:rsidRDefault="008A432B" w:rsidP="008A432B">
      <w:pPr>
        <w:jc w:val="center"/>
        <w:rPr>
          <w:rFonts w:cs="Arial"/>
          <w:b/>
          <w:sz w:val="36"/>
          <w:szCs w:val="32"/>
        </w:rPr>
      </w:pPr>
    </w:p>
    <w:p w14:paraId="24AA3D89" w14:textId="77777777" w:rsidR="008A432B" w:rsidRPr="008A432B" w:rsidRDefault="008A432B" w:rsidP="008A432B">
      <w:pPr>
        <w:jc w:val="center"/>
        <w:rPr>
          <w:rFonts w:cs="Arial"/>
          <w:b/>
          <w:sz w:val="36"/>
          <w:szCs w:val="32"/>
        </w:rPr>
      </w:pPr>
    </w:p>
    <w:p w14:paraId="32076A2A" w14:textId="77777777" w:rsidR="008A432B" w:rsidRPr="008A432B" w:rsidRDefault="008A432B" w:rsidP="008A432B">
      <w:pPr>
        <w:jc w:val="center"/>
        <w:rPr>
          <w:rFonts w:cs="Arial"/>
          <w:b/>
          <w:sz w:val="36"/>
          <w:szCs w:val="32"/>
        </w:rPr>
      </w:pPr>
    </w:p>
    <w:p w14:paraId="6180AC57" w14:textId="77777777" w:rsidR="008A432B" w:rsidRDefault="008A432B" w:rsidP="008A432B">
      <w:pPr>
        <w:jc w:val="center"/>
        <w:rPr>
          <w:rFonts w:cs="Arial"/>
          <w:b/>
          <w:sz w:val="36"/>
          <w:szCs w:val="32"/>
        </w:rPr>
      </w:pPr>
    </w:p>
    <w:p w14:paraId="7933067A" w14:textId="77777777" w:rsidR="00B2490B" w:rsidRDefault="00B2490B" w:rsidP="008A432B">
      <w:pPr>
        <w:jc w:val="center"/>
        <w:rPr>
          <w:rFonts w:cs="Arial"/>
          <w:b/>
          <w:sz w:val="36"/>
          <w:szCs w:val="32"/>
        </w:rPr>
      </w:pPr>
    </w:p>
    <w:p w14:paraId="358C5D0C" w14:textId="77777777" w:rsidR="00B2490B" w:rsidRPr="008A432B" w:rsidRDefault="00B2490B" w:rsidP="008A432B">
      <w:pPr>
        <w:jc w:val="center"/>
        <w:rPr>
          <w:rFonts w:cs="Arial"/>
          <w:b/>
          <w:sz w:val="36"/>
          <w:szCs w:val="32"/>
        </w:rPr>
      </w:pPr>
    </w:p>
    <w:p w14:paraId="206072B4" w14:textId="77777777" w:rsidR="008A432B" w:rsidRPr="008A432B" w:rsidRDefault="008A432B" w:rsidP="008A432B">
      <w:pPr>
        <w:jc w:val="center"/>
        <w:rPr>
          <w:rFonts w:cs="Arial"/>
          <w:b/>
          <w:sz w:val="36"/>
          <w:szCs w:val="32"/>
        </w:rPr>
      </w:pPr>
    </w:p>
    <w:p w14:paraId="2F1D28DA" w14:textId="77777777" w:rsidR="008A432B" w:rsidRDefault="008A432B" w:rsidP="008A432B">
      <w:pPr>
        <w:jc w:val="center"/>
        <w:rPr>
          <w:rFonts w:cs="Arial"/>
          <w:b/>
          <w:sz w:val="36"/>
          <w:szCs w:val="32"/>
        </w:rPr>
      </w:pPr>
      <w:r w:rsidRPr="008A432B">
        <w:rPr>
          <w:rFonts w:cs="Arial"/>
          <w:b/>
          <w:sz w:val="36"/>
          <w:szCs w:val="32"/>
        </w:rPr>
        <w:t xml:space="preserve">PROCESOS RESPONSABLES CONTROL INTERNO Y MEJORAMIENTO INSTITUCIONAL </w:t>
      </w:r>
    </w:p>
    <w:p w14:paraId="7A98B05C" w14:textId="77777777" w:rsidR="002001C0" w:rsidRDefault="002001C0" w:rsidP="008A432B">
      <w:pPr>
        <w:jc w:val="center"/>
        <w:rPr>
          <w:rFonts w:cs="Arial"/>
          <w:b/>
          <w:sz w:val="36"/>
          <w:szCs w:val="32"/>
        </w:rPr>
      </w:pPr>
    </w:p>
    <w:p w14:paraId="4EB2B3EE" w14:textId="77777777" w:rsidR="002001C0" w:rsidRDefault="002001C0" w:rsidP="008A432B">
      <w:pPr>
        <w:jc w:val="center"/>
        <w:rPr>
          <w:rFonts w:cs="Arial"/>
          <w:b/>
          <w:sz w:val="36"/>
          <w:szCs w:val="32"/>
        </w:rPr>
      </w:pPr>
    </w:p>
    <w:p w14:paraId="1EA33023" w14:textId="5D1B7AD8" w:rsidR="00F00AEA" w:rsidRPr="00204486" w:rsidRDefault="003E1440" w:rsidP="003E1440">
      <w:pPr>
        <w:tabs>
          <w:tab w:val="left" w:pos="2987"/>
        </w:tabs>
        <w:rPr>
          <w:rFonts w:cs="Arial"/>
          <w:b/>
        </w:rPr>
      </w:pPr>
      <w:r>
        <w:rPr>
          <w:rFonts w:cs="Arial"/>
          <w:b/>
          <w:sz w:val="36"/>
          <w:szCs w:val="32"/>
        </w:rPr>
        <w:tab/>
      </w:r>
      <w:r w:rsidR="00F00AEA" w:rsidRPr="00204486">
        <w:rPr>
          <w:rFonts w:cs="Arial"/>
          <w:b/>
        </w:rPr>
        <w:t>INTRODUCCIÓN</w:t>
      </w:r>
    </w:p>
    <w:p w14:paraId="21736BE5" w14:textId="77777777" w:rsidR="00A01B18" w:rsidRDefault="00A01B18" w:rsidP="00F00AEA">
      <w:pPr>
        <w:autoSpaceDE w:val="0"/>
        <w:autoSpaceDN w:val="0"/>
        <w:adjustRightInd w:val="0"/>
        <w:jc w:val="both"/>
        <w:rPr>
          <w:rFonts w:cs="Arial"/>
        </w:rPr>
      </w:pPr>
    </w:p>
    <w:p w14:paraId="72A2C8A5" w14:textId="71316E00" w:rsidR="00F00AEA" w:rsidRDefault="00F00AEA" w:rsidP="00F00AEA">
      <w:pPr>
        <w:autoSpaceDE w:val="0"/>
        <w:autoSpaceDN w:val="0"/>
        <w:adjustRightInd w:val="0"/>
        <w:jc w:val="both"/>
        <w:rPr>
          <w:rFonts w:cs="Arial"/>
        </w:rPr>
      </w:pPr>
      <w:r>
        <w:rPr>
          <w:rFonts w:cs="Arial"/>
        </w:rPr>
        <w:t>El presente P</w:t>
      </w:r>
      <w:r w:rsidR="00FD3517">
        <w:rPr>
          <w:rFonts w:cs="Arial"/>
        </w:rPr>
        <w:t>rograma anual de Auditoría</w:t>
      </w:r>
      <w:r>
        <w:rPr>
          <w:rFonts w:cs="Arial"/>
        </w:rPr>
        <w:t>s</w:t>
      </w:r>
      <w:r w:rsidR="00FD3517">
        <w:rPr>
          <w:rFonts w:cs="Arial"/>
        </w:rPr>
        <w:t>, vigencia 201</w:t>
      </w:r>
      <w:r w:rsidR="0019681D">
        <w:rPr>
          <w:rFonts w:cs="Arial"/>
        </w:rPr>
        <w:t>9</w:t>
      </w:r>
      <w:r w:rsidR="00FD3517">
        <w:rPr>
          <w:rFonts w:cs="Arial"/>
        </w:rPr>
        <w:t>,</w:t>
      </w:r>
      <w:r>
        <w:rPr>
          <w:rFonts w:cs="Arial"/>
        </w:rPr>
        <w:t xml:space="preserve"> para el Instituto Municipal de Cultura de Yumbo – IMCY, se realiza con el propósito de establecer de manera organizada un instrumento de planificación para realizar seguimiento, vigilancia y control a la gestión de la entidad, dando cumplimiento a la Constitución política y demás normas establecidas en materia de control interno y la gestión de la calidad para el Estado Colombiano, así como también aportar desde la finalidad de estos procesos para alcanzar los objetivos y metas establecidas por la entidad en la vigencia 201</w:t>
      </w:r>
      <w:r w:rsidR="0019681D">
        <w:rPr>
          <w:rFonts w:cs="Arial"/>
        </w:rPr>
        <w:t>9</w:t>
      </w:r>
      <w:r>
        <w:rPr>
          <w:rFonts w:cs="Arial"/>
        </w:rPr>
        <w:t xml:space="preserve">; generando fortalecimiento institucional en su actividad misional y reafirmar la visión proyectada. </w:t>
      </w:r>
      <w:r w:rsidR="00FD3517">
        <w:rPr>
          <w:rFonts w:cs="Arial"/>
        </w:rPr>
        <w:t>Con carácter interno y preventivo la oficina asesora de control interno realizará sus  auditorías, seguimientos  e informes especiales durante el ejercicio concurrente de la misma vigencia fiscal 201</w:t>
      </w:r>
      <w:r w:rsidR="0019681D">
        <w:rPr>
          <w:rFonts w:cs="Arial"/>
        </w:rPr>
        <w:t>9</w:t>
      </w:r>
      <w:r w:rsidR="00FD3517">
        <w:rPr>
          <w:rFonts w:cs="Arial"/>
        </w:rPr>
        <w:t>.</w:t>
      </w:r>
    </w:p>
    <w:p w14:paraId="69F846B8" w14:textId="77777777" w:rsidR="00F00AEA" w:rsidRDefault="00F00AEA" w:rsidP="00F00AEA">
      <w:pPr>
        <w:autoSpaceDE w:val="0"/>
        <w:autoSpaceDN w:val="0"/>
        <w:adjustRightInd w:val="0"/>
        <w:jc w:val="both"/>
        <w:rPr>
          <w:rFonts w:cs="Arial"/>
        </w:rPr>
      </w:pPr>
    </w:p>
    <w:p w14:paraId="74BDE685" w14:textId="2DA0417A" w:rsidR="00F00AEA" w:rsidRDefault="00F00AEA" w:rsidP="00FD3517">
      <w:pPr>
        <w:autoSpaceDE w:val="0"/>
        <w:autoSpaceDN w:val="0"/>
        <w:adjustRightInd w:val="0"/>
        <w:jc w:val="both"/>
        <w:rPr>
          <w:rFonts w:cs="Arial"/>
        </w:rPr>
      </w:pPr>
      <w:r>
        <w:rPr>
          <w:rFonts w:cs="Arial"/>
        </w:rPr>
        <w:t xml:space="preserve">El Instituto Municipal de Cultura de Yumbo tiene implementado el Sistema Integrado de Gestión, el cual articula varios sistemas que son complementarios entre sí, como son: El Sistema de Control Interno, el Sistema de Gestión de Calidad y Sistema de Gestión de </w:t>
      </w:r>
      <w:r w:rsidR="00FD3517">
        <w:rPr>
          <w:rFonts w:cs="Arial"/>
        </w:rPr>
        <w:t>Seguridad y Salud en el Trabajo;</w:t>
      </w:r>
      <w:r>
        <w:rPr>
          <w:rFonts w:cs="Arial"/>
        </w:rPr>
        <w:t xml:space="preserve"> este último </w:t>
      </w:r>
      <w:r w:rsidR="006475E5">
        <w:rPr>
          <w:rFonts w:cs="Arial"/>
        </w:rPr>
        <w:t xml:space="preserve"> se se</w:t>
      </w:r>
      <w:r w:rsidR="00BD5CB5">
        <w:rPr>
          <w:rFonts w:cs="Arial"/>
        </w:rPr>
        <w:t>g</w:t>
      </w:r>
      <w:r w:rsidR="006475E5">
        <w:rPr>
          <w:rFonts w:cs="Arial"/>
        </w:rPr>
        <w:t xml:space="preserve">uirá </w:t>
      </w:r>
      <w:r>
        <w:rPr>
          <w:rFonts w:cs="Arial"/>
        </w:rPr>
        <w:t>implementado en la presente vigencia de acuerdo con lo establecido en la normatividad vigente (Ley 1562 de 2012, Decreto</w:t>
      </w:r>
      <w:r w:rsidR="00FD3517">
        <w:rPr>
          <w:rFonts w:cs="Arial"/>
        </w:rPr>
        <w:t xml:space="preserve"> nacional </w:t>
      </w:r>
      <w:r>
        <w:rPr>
          <w:rFonts w:cs="Arial"/>
        </w:rPr>
        <w:t xml:space="preserve"> 1072 de 2015 capítulo VI y </w:t>
      </w:r>
      <w:r w:rsidR="00176A52">
        <w:rPr>
          <w:rFonts w:cs="Arial"/>
        </w:rPr>
        <w:t xml:space="preserve">la </w:t>
      </w:r>
      <w:r w:rsidR="00176A52" w:rsidRPr="00B80113">
        <w:rPr>
          <w:rFonts w:cs="Arial"/>
        </w:rPr>
        <w:t>Resolución No. 1111 de</w:t>
      </w:r>
      <w:r w:rsidR="001B7169" w:rsidRPr="00B80113">
        <w:rPr>
          <w:rFonts w:cs="Arial"/>
        </w:rPr>
        <w:t>l 27 de marzo de 2017</w:t>
      </w:r>
      <w:r w:rsidR="00B80113" w:rsidRPr="00B80113">
        <w:rPr>
          <w:rFonts w:cs="Arial"/>
        </w:rPr>
        <w:t xml:space="preserve"> del ministerio de Trabajo</w:t>
      </w:r>
      <w:r w:rsidR="00B80113">
        <w:rPr>
          <w:rFonts w:cs="Arial"/>
        </w:rPr>
        <w:t>.</w:t>
      </w:r>
      <w:r w:rsidRPr="00FD3517">
        <w:rPr>
          <w:rFonts w:cs="Arial"/>
          <w:color w:val="FF0000"/>
        </w:rPr>
        <w:t xml:space="preserve">  </w:t>
      </w:r>
      <w:r>
        <w:rPr>
          <w:rFonts w:cs="Arial"/>
        </w:rPr>
        <w:t>El programa anual de auditoría interna 201</w:t>
      </w:r>
      <w:r w:rsidR="0019681D">
        <w:rPr>
          <w:rFonts w:cs="Arial"/>
        </w:rPr>
        <w:t>9</w:t>
      </w:r>
      <w:r w:rsidR="00FD3517">
        <w:rPr>
          <w:rFonts w:cs="Arial"/>
        </w:rPr>
        <w:t>,</w:t>
      </w:r>
      <w:r>
        <w:rPr>
          <w:rFonts w:cs="Arial"/>
        </w:rPr>
        <w:t xml:space="preserve"> dentro de su cro</w:t>
      </w:r>
      <w:r w:rsidR="001B7169">
        <w:rPr>
          <w:rFonts w:cs="Arial"/>
        </w:rPr>
        <w:t>nograma quedar</w:t>
      </w:r>
      <w:r w:rsidR="00FD3517">
        <w:rPr>
          <w:rFonts w:cs="Arial"/>
        </w:rPr>
        <w:t>á</w:t>
      </w:r>
      <w:r w:rsidR="001B7169">
        <w:rPr>
          <w:rFonts w:cs="Arial"/>
        </w:rPr>
        <w:t xml:space="preserve"> </w:t>
      </w:r>
      <w:r w:rsidR="00FD3517">
        <w:rPr>
          <w:rFonts w:cs="Arial"/>
        </w:rPr>
        <w:t>registrad</w:t>
      </w:r>
      <w:r w:rsidR="00DD28D2">
        <w:rPr>
          <w:rFonts w:cs="Arial"/>
        </w:rPr>
        <w:t>o</w:t>
      </w:r>
      <w:r w:rsidR="001B7169">
        <w:rPr>
          <w:rFonts w:cs="Arial"/>
        </w:rPr>
        <w:t xml:space="preserve"> </w:t>
      </w:r>
      <w:r w:rsidR="000E0E8B">
        <w:rPr>
          <w:rFonts w:cs="Arial"/>
        </w:rPr>
        <w:t xml:space="preserve">a realizarse </w:t>
      </w:r>
      <w:r w:rsidR="00FD3517">
        <w:rPr>
          <w:rFonts w:cs="Arial"/>
        </w:rPr>
        <w:t>a partir del segundo trimestre del presente año; cuando se haya cerrado el proceso de rendición de cuenta consolidada a la Contraloría Municipal de Yumbo de la vigencia fiscal 201</w:t>
      </w:r>
      <w:r w:rsidR="0019681D">
        <w:rPr>
          <w:rFonts w:cs="Arial"/>
        </w:rPr>
        <w:t>8</w:t>
      </w:r>
      <w:r w:rsidR="00FD3517">
        <w:rPr>
          <w:rFonts w:cs="Arial"/>
        </w:rPr>
        <w:t>.</w:t>
      </w:r>
      <w:r>
        <w:rPr>
          <w:rFonts w:cs="Arial"/>
        </w:rPr>
        <w:t xml:space="preserve"> </w:t>
      </w:r>
      <w:r w:rsidR="00FD3517">
        <w:rPr>
          <w:rFonts w:cs="Arial"/>
        </w:rPr>
        <w:t>Lo anterior, sin perjuicio de la presentación de los informes institucionales y los seguimientos que deben de realizarse con arreglo a los términos que rigen cada uno de estos actos.</w:t>
      </w:r>
    </w:p>
    <w:p w14:paraId="344168D0" w14:textId="77777777" w:rsidR="00F00AEA" w:rsidRDefault="00F00AEA" w:rsidP="00F00AEA">
      <w:pPr>
        <w:autoSpaceDE w:val="0"/>
        <w:autoSpaceDN w:val="0"/>
        <w:adjustRightInd w:val="0"/>
        <w:jc w:val="both"/>
        <w:rPr>
          <w:rFonts w:cs="Arial"/>
        </w:rPr>
      </w:pPr>
    </w:p>
    <w:p w14:paraId="4C5ECE00" w14:textId="1665CBF9" w:rsidR="00F00AEA" w:rsidRDefault="00F00AEA" w:rsidP="00F00AEA">
      <w:pPr>
        <w:autoSpaceDE w:val="0"/>
        <w:autoSpaceDN w:val="0"/>
        <w:adjustRightInd w:val="0"/>
        <w:jc w:val="both"/>
        <w:rPr>
          <w:rFonts w:cs="Arial"/>
        </w:rPr>
      </w:pPr>
      <w:r>
        <w:rPr>
          <w:rFonts w:cs="Arial"/>
        </w:rPr>
        <w:t xml:space="preserve">El Sistema Integrado de Gestión – SIG en la entidad, a través de la aplicación de la modalidad </w:t>
      </w:r>
      <w:r w:rsidR="00B80113">
        <w:rPr>
          <w:rFonts w:cs="Arial"/>
        </w:rPr>
        <w:t xml:space="preserve">de la </w:t>
      </w:r>
      <w:r>
        <w:rPr>
          <w:rFonts w:cs="Arial"/>
        </w:rPr>
        <w:t>auditoría interna permitirá mostrar las posibles desviaciones de cada uno de sus procesos, generando los respectivos informes con las</w:t>
      </w:r>
      <w:r w:rsidR="00B80113">
        <w:rPr>
          <w:rFonts w:cs="Arial"/>
        </w:rPr>
        <w:t xml:space="preserve"> recomendaciones emitidos a la Alta D</w:t>
      </w:r>
      <w:r>
        <w:rPr>
          <w:rFonts w:cs="Arial"/>
        </w:rPr>
        <w:t>irección, para que se tomen decisiones que permitan el mejoramiento continuo en la entidad.</w:t>
      </w:r>
    </w:p>
    <w:p w14:paraId="6C11B90E" w14:textId="77777777" w:rsidR="00F00AEA" w:rsidRDefault="00F00AEA" w:rsidP="00F00AEA">
      <w:pPr>
        <w:autoSpaceDE w:val="0"/>
        <w:autoSpaceDN w:val="0"/>
        <w:adjustRightInd w:val="0"/>
        <w:rPr>
          <w:rFonts w:cs="Arial"/>
          <w:color w:val="FF0000"/>
        </w:rPr>
      </w:pPr>
    </w:p>
    <w:p w14:paraId="7EF52CDE" w14:textId="542C2D88" w:rsidR="00F00AEA" w:rsidRPr="0094316D" w:rsidRDefault="00F00AEA" w:rsidP="00F00AEA">
      <w:pPr>
        <w:autoSpaceDE w:val="0"/>
        <w:autoSpaceDN w:val="0"/>
        <w:adjustRightInd w:val="0"/>
        <w:jc w:val="both"/>
        <w:rPr>
          <w:rFonts w:cs="Arial"/>
        </w:rPr>
      </w:pPr>
      <w:r w:rsidRPr="0026529C">
        <w:rPr>
          <w:rFonts w:cs="Arial"/>
        </w:rPr>
        <w:t>Las</w:t>
      </w:r>
      <w:r>
        <w:rPr>
          <w:rFonts w:cs="Arial"/>
        </w:rPr>
        <w:t xml:space="preserve"> auditorías internas se realizarán </w:t>
      </w:r>
      <w:r w:rsidR="000071A2">
        <w:rPr>
          <w:rFonts w:cs="Arial"/>
        </w:rPr>
        <w:t xml:space="preserve">con carácter selectivo </w:t>
      </w:r>
      <w:r>
        <w:rPr>
          <w:rFonts w:cs="Arial"/>
        </w:rPr>
        <w:t xml:space="preserve">a </w:t>
      </w:r>
      <w:r w:rsidR="000071A2">
        <w:rPr>
          <w:rFonts w:cs="Arial"/>
        </w:rPr>
        <w:t>uno cualquiera de los doce (12)</w:t>
      </w:r>
      <w:r w:rsidR="009F5DDF">
        <w:rPr>
          <w:rFonts w:cs="Arial"/>
        </w:rPr>
        <w:t xml:space="preserve"> p</w:t>
      </w:r>
      <w:r>
        <w:rPr>
          <w:rFonts w:cs="Arial"/>
        </w:rPr>
        <w:t>rocesos del Instituto Municipal de Cultura de Yumbo. De los resultados que arrojen dichas auditorías, se realizará el acompañamiento y seguimiento a los planes de mejoramiento suscritos por los diferentes procesos  con el propósito de que se subsanen las falencias encontradas dentro del SIG. E</w:t>
      </w:r>
      <w:r w:rsidRPr="0094316D">
        <w:rPr>
          <w:rFonts w:cs="Arial"/>
        </w:rPr>
        <w:t>l</w:t>
      </w:r>
      <w:r>
        <w:rPr>
          <w:rFonts w:cs="Arial"/>
        </w:rPr>
        <w:t xml:space="preserve"> presente plan de auditoria </w:t>
      </w:r>
      <w:r w:rsidRPr="0094316D">
        <w:rPr>
          <w:rFonts w:cs="Arial"/>
        </w:rPr>
        <w:t>puede ser objeto de modificaciones y ajustes en el transcurso del año</w:t>
      </w:r>
      <w:r>
        <w:rPr>
          <w:rFonts w:cs="Arial"/>
        </w:rPr>
        <w:t xml:space="preserve"> de acuerdo a las necesidades de los sistemas de Control Interno, Gestión de Calidad y Sistema de Gestión de Seguridad y Salud en el Trabajo</w:t>
      </w:r>
      <w:r w:rsidRPr="0094316D">
        <w:rPr>
          <w:rFonts w:cs="Arial"/>
        </w:rPr>
        <w:t>.</w:t>
      </w:r>
    </w:p>
    <w:p w14:paraId="1016272F" w14:textId="77777777" w:rsidR="00AF7B50" w:rsidRDefault="00AF7B50" w:rsidP="008C63E3"/>
    <w:p w14:paraId="52EC3F0F" w14:textId="77777777" w:rsidR="00F00AEA" w:rsidRPr="00204486" w:rsidRDefault="00F00AEA" w:rsidP="00F00AEA">
      <w:pPr>
        <w:pStyle w:val="Prrafodelista"/>
        <w:numPr>
          <w:ilvl w:val="0"/>
          <w:numId w:val="3"/>
        </w:numPr>
        <w:autoSpaceDE w:val="0"/>
        <w:autoSpaceDN w:val="0"/>
        <w:adjustRightInd w:val="0"/>
        <w:ind w:hanging="720"/>
        <w:rPr>
          <w:rFonts w:cs="Arial"/>
          <w:b/>
        </w:rPr>
      </w:pPr>
      <w:r w:rsidRPr="00204486">
        <w:rPr>
          <w:rFonts w:cs="Arial"/>
          <w:b/>
        </w:rPr>
        <w:t>OBJETIVOS</w:t>
      </w:r>
    </w:p>
    <w:p w14:paraId="4C3C0A99" w14:textId="77777777" w:rsidR="00F00AEA" w:rsidRDefault="00F00AEA" w:rsidP="00F00AEA">
      <w:pPr>
        <w:autoSpaceDE w:val="0"/>
        <w:autoSpaceDN w:val="0"/>
        <w:adjustRightInd w:val="0"/>
        <w:rPr>
          <w:rFonts w:cs="Arial"/>
          <w:b/>
        </w:rPr>
      </w:pPr>
    </w:p>
    <w:p w14:paraId="366F7BDB" w14:textId="77777777" w:rsidR="00F00AEA" w:rsidRPr="00204486" w:rsidRDefault="00F00AEA" w:rsidP="00F00AEA">
      <w:pPr>
        <w:pStyle w:val="Prrafodelista"/>
        <w:numPr>
          <w:ilvl w:val="1"/>
          <w:numId w:val="3"/>
        </w:numPr>
        <w:autoSpaceDE w:val="0"/>
        <w:autoSpaceDN w:val="0"/>
        <w:adjustRightInd w:val="0"/>
        <w:ind w:hanging="765"/>
        <w:rPr>
          <w:rFonts w:cs="Arial"/>
          <w:b/>
        </w:rPr>
      </w:pPr>
      <w:r w:rsidRPr="00204486">
        <w:rPr>
          <w:rFonts w:cs="Arial"/>
          <w:b/>
        </w:rPr>
        <w:t>OBJETIVO GENERAL</w:t>
      </w:r>
    </w:p>
    <w:p w14:paraId="6DEF4617" w14:textId="77777777" w:rsidR="00F00AEA" w:rsidRDefault="00F00AEA" w:rsidP="00F00AEA">
      <w:pPr>
        <w:autoSpaceDE w:val="0"/>
        <w:autoSpaceDN w:val="0"/>
        <w:adjustRightInd w:val="0"/>
        <w:rPr>
          <w:rFonts w:cs="Arial"/>
          <w:b/>
        </w:rPr>
      </w:pPr>
    </w:p>
    <w:p w14:paraId="0F60CFC7" w14:textId="069E37F7" w:rsidR="00F00AEA" w:rsidRDefault="00F00AEA" w:rsidP="00F00AEA">
      <w:pPr>
        <w:autoSpaceDE w:val="0"/>
        <w:autoSpaceDN w:val="0"/>
        <w:adjustRightInd w:val="0"/>
        <w:jc w:val="both"/>
        <w:rPr>
          <w:rFonts w:ascii="Helvetica" w:hAnsi="Helvetica" w:cs="Helvetica"/>
        </w:rPr>
      </w:pPr>
      <w:r>
        <w:rPr>
          <w:rFonts w:ascii="Helvetica" w:hAnsi="Helvetica" w:cs="Helvetica"/>
        </w:rPr>
        <w:t xml:space="preserve">Establecer un instrumento </w:t>
      </w:r>
      <w:r w:rsidR="000071A2">
        <w:rPr>
          <w:rFonts w:ascii="Helvetica" w:hAnsi="Helvetica" w:cs="Helvetica"/>
        </w:rPr>
        <w:t xml:space="preserve">integrador </w:t>
      </w:r>
      <w:r>
        <w:rPr>
          <w:rFonts w:ascii="Helvetica" w:hAnsi="Helvetica" w:cs="Helvetica"/>
        </w:rPr>
        <w:t>que permita planificar y desarrollar de manera organizada estandarizada y documentada la ejecución de las auditorias programadas para la vigencia 201</w:t>
      </w:r>
      <w:r w:rsidR="007535AF">
        <w:rPr>
          <w:rFonts w:ascii="Helvetica" w:hAnsi="Helvetica" w:cs="Helvetica"/>
        </w:rPr>
        <w:t>9</w:t>
      </w:r>
      <w:r>
        <w:rPr>
          <w:rFonts w:ascii="Helvetica" w:hAnsi="Helvetica" w:cs="Helvetica"/>
        </w:rPr>
        <w:t xml:space="preserve">, a </w:t>
      </w:r>
      <w:r w:rsidR="000071A2">
        <w:rPr>
          <w:rFonts w:ascii="Helvetica" w:hAnsi="Helvetica" w:cs="Helvetica"/>
        </w:rPr>
        <w:t xml:space="preserve"> seis (6)</w:t>
      </w:r>
      <w:r w:rsidR="009F5DDF">
        <w:rPr>
          <w:rFonts w:ascii="Helvetica" w:hAnsi="Helvetica" w:cs="Helvetica"/>
        </w:rPr>
        <w:t xml:space="preserve"> de</w:t>
      </w:r>
      <w:r w:rsidR="000071A2">
        <w:rPr>
          <w:rFonts w:ascii="Helvetica" w:hAnsi="Helvetica" w:cs="Helvetica"/>
        </w:rPr>
        <w:t xml:space="preserve"> los procesos del IMCY; así como la presentación oportuna de informes especiales y seguimientos institucionales, </w:t>
      </w:r>
      <w:r>
        <w:rPr>
          <w:rFonts w:ascii="Helvetica" w:hAnsi="Helvetica" w:cs="Helvetica"/>
        </w:rPr>
        <w:t xml:space="preserve"> con el fin de  determinar la conformidad con los requisitos</w:t>
      </w:r>
      <w:r w:rsidR="00076AAF">
        <w:rPr>
          <w:rFonts w:ascii="Helvetica" w:hAnsi="Helvetica" w:cs="Helvetica"/>
        </w:rPr>
        <w:t xml:space="preserve"> </w:t>
      </w:r>
      <w:r>
        <w:rPr>
          <w:rFonts w:ascii="Helvetica" w:hAnsi="Helvetica" w:cs="Helvetica"/>
        </w:rPr>
        <w:t xml:space="preserve"> normativo</w:t>
      </w:r>
      <w:r w:rsidR="00076AAF">
        <w:rPr>
          <w:rFonts w:ascii="Helvetica" w:hAnsi="Helvetica" w:cs="Helvetica"/>
        </w:rPr>
        <w:t>s</w:t>
      </w:r>
      <w:r>
        <w:rPr>
          <w:rFonts w:ascii="Helvetica" w:hAnsi="Helvetica" w:cs="Helvetica"/>
        </w:rPr>
        <w:t xml:space="preserve">, legales, </w:t>
      </w:r>
      <w:r w:rsidR="000071A2">
        <w:rPr>
          <w:rFonts w:ascii="Helvetica" w:hAnsi="Helvetica" w:cs="Helvetica"/>
        </w:rPr>
        <w:t>de usuarios externos</w:t>
      </w:r>
      <w:r>
        <w:rPr>
          <w:rFonts w:ascii="Helvetica" w:hAnsi="Helvetica" w:cs="Helvetica"/>
        </w:rPr>
        <w:t xml:space="preserve"> y que le</w:t>
      </w:r>
      <w:r w:rsidR="00076AAF">
        <w:rPr>
          <w:rFonts w:ascii="Helvetica" w:hAnsi="Helvetica" w:cs="Helvetica"/>
        </w:rPr>
        <w:t xml:space="preserve"> competen a la entidad</w:t>
      </w:r>
      <w:r>
        <w:rPr>
          <w:rFonts w:ascii="Helvetica" w:hAnsi="Helvetica" w:cs="Helvetica"/>
        </w:rPr>
        <w:t xml:space="preserve"> </w:t>
      </w:r>
      <w:r w:rsidR="00017F56">
        <w:rPr>
          <w:rFonts w:ascii="Helvetica" w:hAnsi="Helvetica" w:cs="Helvetica"/>
        </w:rPr>
        <w:t xml:space="preserve">o </w:t>
      </w:r>
      <w:r>
        <w:rPr>
          <w:rFonts w:ascii="Helvetica" w:hAnsi="Helvetica" w:cs="Helvetica"/>
        </w:rPr>
        <w:t>aplican a la institución; de las cuales se tendrá un resultado que permitirá retroalimentar el Sistema Integrado de Gestión en la entidad.</w:t>
      </w:r>
    </w:p>
    <w:p w14:paraId="100FBCAB" w14:textId="77777777" w:rsidR="00F00AEA" w:rsidRDefault="00F00AEA" w:rsidP="00F00AEA">
      <w:pPr>
        <w:autoSpaceDE w:val="0"/>
        <w:autoSpaceDN w:val="0"/>
        <w:adjustRightInd w:val="0"/>
        <w:jc w:val="both"/>
        <w:rPr>
          <w:rFonts w:ascii="Helvetica" w:hAnsi="Helvetica" w:cs="Helvetica"/>
        </w:rPr>
      </w:pPr>
    </w:p>
    <w:p w14:paraId="46C5A883" w14:textId="77777777" w:rsidR="00F00AEA" w:rsidRPr="00204486" w:rsidRDefault="00F00AEA" w:rsidP="00F00AEA">
      <w:pPr>
        <w:pStyle w:val="Prrafodelista"/>
        <w:numPr>
          <w:ilvl w:val="1"/>
          <w:numId w:val="3"/>
        </w:numPr>
        <w:autoSpaceDE w:val="0"/>
        <w:autoSpaceDN w:val="0"/>
        <w:adjustRightInd w:val="0"/>
        <w:ind w:hanging="765"/>
        <w:jc w:val="both"/>
        <w:rPr>
          <w:rFonts w:cs="Arial"/>
          <w:b/>
        </w:rPr>
      </w:pPr>
      <w:r w:rsidRPr="00204486">
        <w:rPr>
          <w:rFonts w:cs="Arial"/>
          <w:b/>
        </w:rPr>
        <w:t>OBJETIVOS ESPECÍFICOS</w:t>
      </w:r>
    </w:p>
    <w:p w14:paraId="27DE92DE" w14:textId="77777777" w:rsidR="00F00AEA" w:rsidRDefault="00F00AEA" w:rsidP="00F00AEA">
      <w:pPr>
        <w:autoSpaceDE w:val="0"/>
        <w:autoSpaceDN w:val="0"/>
        <w:adjustRightInd w:val="0"/>
        <w:jc w:val="both"/>
        <w:rPr>
          <w:rFonts w:cs="Arial"/>
          <w:b/>
        </w:rPr>
      </w:pPr>
    </w:p>
    <w:p w14:paraId="20B509FE" w14:textId="74EEB02C" w:rsidR="00F00AEA" w:rsidRPr="00EB1761" w:rsidRDefault="00F00AEA" w:rsidP="000071A2">
      <w:pPr>
        <w:pStyle w:val="Prrafodelista"/>
        <w:numPr>
          <w:ilvl w:val="0"/>
          <w:numId w:val="18"/>
        </w:numPr>
        <w:autoSpaceDE w:val="0"/>
        <w:autoSpaceDN w:val="0"/>
        <w:adjustRightInd w:val="0"/>
        <w:jc w:val="both"/>
        <w:rPr>
          <w:rFonts w:cs="Arial"/>
          <w:b/>
        </w:rPr>
      </w:pPr>
      <w:r>
        <w:rPr>
          <w:rFonts w:cs="Arial"/>
        </w:rPr>
        <w:t xml:space="preserve">Promover </w:t>
      </w:r>
      <w:r w:rsidR="000071A2">
        <w:rPr>
          <w:rFonts w:cs="Arial"/>
        </w:rPr>
        <w:t>al interior del IMCY el ejercicio de un sistema d</w:t>
      </w:r>
      <w:r>
        <w:rPr>
          <w:rFonts w:cs="Arial"/>
        </w:rPr>
        <w:t>e</w:t>
      </w:r>
      <w:r w:rsidR="000071A2">
        <w:rPr>
          <w:rFonts w:cs="Arial"/>
        </w:rPr>
        <w:t xml:space="preserve"> Control Interno efectivo</w:t>
      </w:r>
      <w:r w:rsidR="0044335B">
        <w:rPr>
          <w:rFonts w:cs="Arial"/>
        </w:rPr>
        <w:t>,</w:t>
      </w:r>
      <w:r w:rsidR="000071A2">
        <w:rPr>
          <w:rFonts w:cs="Arial"/>
        </w:rPr>
        <w:t xml:space="preserve"> que fomente la cultura de rendición pública de cuentas y el principio del autocontrol a la gestión Pública.</w:t>
      </w:r>
    </w:p>
    <w:p w14:paraId="5C4D29B7" w14:textId="77777777" w:rsidR="00F00AEA" w:rsidRPr="00EB1761" w:rsidRDefault="00F00AEA" w:rsidP="000071A2">
      <w:pPr>
        <w:pStyle w:val="Prrafodelista"/>
        <w:numPr>
          <w:ilvl w:val="0"/>
          <w:numId w:val="18"/>
        </w:numPr>
        <w:autoSpaceDE w:val="0"/>
        <w:autoSpaceDN w:val="0"/>
        <w:adjustRightInd w:val="0"/>
        <w:jc w:val="both"/>
        <w:rPr>
          <w:rFonts w:cs="Arial"/>
        </w:rPr>
      </w:pPr>
      <w:r w:rsidRPr="00EB1761">
        <w:rPr>
          <w:rFonts w:cs="Arial"/>
        </w:rPr>
        <w:t>Realizar</w:t>
      </w:r>
      <w:r>
        <w:rPr>
          <w:rFonts w:cs="Arial"/>
        </w:rPr>
        <w:t xml:space="preserve"> acompañamiento, seguimiento, evaluación y control a los procesos y procedimientos del IMCY </w:t>
      </w:r>
    </w:p>
    <w:p w14:paraId="7E0C2B83" w14:textId="5B85E964" w:rsidR="00F00AEA" w:rsidRPr="00EB1761" w:rsidRDefault="00F00AEA" w:rsidP="000071A2">
      <w:pPr>
        <w:pStyle w:val="Prrafodelista"/>
        <w:numPr>
          <w:ilvl w:val="0"/>
          <w:numId w:val="18"/>
        </w:numPr>
        <w:autoSpaceDE w:val="0"/>
        <w:autoSpaceDN w:val="0"/>
        <w:adjustRightInd w:val="0"/>
        <w:jc w:val="both"/>
        <w:rPr>
          <w:rFonts w:cs="Arial"/>
        </w:rPr>
      </w:pPr>
      <w:r w:rsidRPr="00EB1761">
        <w:rPr>
          <w:rFonts w:cs="Arial"/>
        </w:rPr>
        <w:t>Lograr resultados de auditoria oportunos que permita a</w:t>
      </w:r>
      <w:r>
        <w:rPr>
          <w:rFonts w:cs="Arial"/>
        </w:rPr>
        <w:t xml:space="preserve"> la alta dirección </w:t>
      </w:r>
      <w:r w:rsidRPr="00EB1761">
        <w:rPr>
          <w:rFonts w:cs="Arial"/>
        </w:rPr>
        <w:t>la toma de</w:t>
      </w:r>
      <w:r>
        <w:rPr>
          <w:rFonts w:cs="Arial"/>
        </w:rPr>
        <w:t xml:space="preserve"> </w:t>
      </w:r>
      <w:r w:rsidRPr="00EB1761">
        <w:rPr>
          <w:rFonts w:cs="Arial"/>
        </w:rPr>
        <w:t>decisiones oportunas</w:t>
      </w:r>
      <w:r w:rsidR="0044335B">
        <w:rPr>
          <w:rFonts w:cs="Arial"/>
        </w:rPr>
        <w:t>, mediante la obtención de información y evidencias, conforme al debido proceso</w:t>
      </w:r>
      <w:r w:rsidRPr="00EB1761">
        <w:rPr>
          <w:rFonts w:cs="Arial"/>
        </w:rPr>
        <w:t>.</w:t>
      </w:r>
    </w:p>
    <w:p w14:paraId="33EE4092" w14:textId="77777777" w:rsidR="00F00AEA" w:rsidRPr="001D5B4E" w:rsidRDefault="00F00AEA" w:rsidP="000071A2">
      <w:pPr>
        <w:pStyle w:val="Prrafodelista"/>
        <w:numPr>
          <w:ilvl w:val="0"/>
          <w:numId w:val="18"/>
        </w:numPr>
        <w:autoSpaceDE w:val="0"/>
        <w:autoSpaceDN w:val="0"/>
        <w:adjustRightInd w:val="0"/>
        <w:jc w:val="both"/>
        <w:rPr>
          <w:rFonts w:ascii="Helvetica" w:hAnsi="Helvetica" w:cs="Helvetica"/>
        </w:rPr>
      </w:pPr>
      <w:r w:rsidRPr="001D5B4E">
        <w:rPr>
          <w:rFonts w:ascii="Helvetica" w:hAnsi="Helvetica" w:cs="Helvetica"/>
        </w:rPr>
        <w:t>Propender por la transparencia en la gestión realizada y de esta manera minimizar los</w:t>
      </w:r>
      <w:r>
        <w:rPr>
          <w:rFonts w:ascii="Helvetica" w:hAnsi="Helvetica" w:cs="Helvetica"/>
        </w:rPr>
        <w:t xml:space="preserve"> </w:t>
      </w:r>
      <w:r w:rsidRPr="001D5B4E">
        <w:rPr>
          <w:rFonts w:ascii="Helvetica" w:hAnsi="Helvetica" w:cs="Helvetica"/>
        </w:rPr>
        <w:t>posibles hallazgos en el momento en que los entes de control realicen una Auditoria</w:t>
      </w:r>
      <w:r>
        <w:rPr>
          <w:rFonts w:ascii="Helvetica" w:hAnsi="Helvetica" w:cs="Helvetica"/>
        </w:rPr>
        <w:t xml:space="preserve"> externa</w:t>
      </w:r>
      <w:r w:rsidRPr="001D5B4E">
        <w:rPr>
          <w:rFonts w:ascii="Helvetica" w:hAnsi="Helvetica" w:cs="Helvetica"/>
        </w:rPr>
        <w:t xml:space="preserve"> a la vigencia actual.</w:t>
      </w:r>
    </w:p>
    <w:p w14:paraId="562FDDCE" w14:textId="77777777" w:rsidR="00F00AEA" w:rsidRPr="0050068B" w:rsidRDefault="00F00AEA" w:rsidP="000071A2">
      <w:pPr>
        <w:pStyle w:val="Prrafodelista"/>
        <w:numPr>
          <w:ilvl w:val="0"/>
          <w:numId w:val="18"/>
        </w:numPr>
        <w:autoSpaceDE w:val="0"/>
        <w:autoSpaceDN w:val="0"/>
        <w:adjustRightInd w:val="0"/>
        <w:jc w:val="both"/>
        <w:rPr>
          <w:rFonts w:cs="Arial"/>
          <w:b/>
        </w:rPr>
      </w:pPr>
      <w:r>
        <w:rPr>
          <w:rFonts w:cs="Arial"/>
        </w:rPr>
        <w:t>Incentivar la medición de objetivos, metas y resultados institucionales</w:t>
      </w:r>
    </w:p>
    <w:p w14:paraId="4EF50B9B" w14:textId="77777777" w:rsidR="00F00AEA" w:rsidRPr="00204486" w:rsidRDefault="00F00AEA" w:rsidP="000071A2">
      <w:pPr>
        <w:pStyle w:val="Prrafodelista"/>
        <w:numPr>
          <w:ilvl w:val="0"/>
          <w:numId w:val="18"/>
        </w:numPr>
        <w:autoSpaceDE w:val="0"/>
        <w:autoSpaceDN w:val="0"/>
        <w:adjustRightInd w:val="0"/>
        <w:jc w:val="both"/>
        <w:rPr>
          <w:rFonts w:cs="Arial"/>
          <w:b/>
        </w:rPr>
      </w:pPr>
      <w:r>
        <w:rPr>
          <w:rFonts w:cs="Arial"/>
        </w:rPr>
        <w:t>Fortalecer los sistemas que hacen parte del Sistema Integrado de Gestión en la entidad.</w:t>
      </w:r>
    </w:p>
    <w:p w14:paraId="29CB1C4A" w14:textId="07439A90" w:rsidR="00F00AEA" w:rsidRPr="00500FBD" w:rsidRDefault="00973212" w:rsidP="00973212">
      <w:pPr>
        <w:tabs>
          <w:tab w:val="left" w:pos="2325"/>
        </w:tabs>
        <w:autoSpaceDE w:val="0"/>
        <w:autoSpaceDN w:val="0"/>
        <w:adjustRightInd w:val="0"/>
        <w:jc w:val="both"/>
        <w:rPr>
          <w:rFonts w:cs="Arial"/>
          <w:b/>
        </w:rPr>
      </w:pPr>
      <w:r>
        <w:rPr>
          <w:rFonts w:cs="Arial"/>
          <w:b/>
        </w:rPr>
        <w:tab/>
      </w:r>
      <w:bookmarkStart w:id="0" w:name="_GoBack"/>
      <w:bookmarkEnd w:id="0"/>
    </w:p>
    <w:p w14:paraId="70091AB2" w14:textId="77777777" w:rsidR="00F00AEA" w:rsidRPr="008A55EF" w:rsidRDefault="00F00AEA" w:rsidP="00F00AEA">
      <w:pPr>
        <w:autoSpaceDE w:val="0"/>
        <w:autoSpaceDN w:val="0"/>
        <w:adjustRightInd w:val="0"/>
        <w:rPr>
          <w:rFonts w:ascii="Helvetica" w:hAnsi="Helvetica" w:cs="Helvetica"/>
        </w:rPr>
      </w:pPr>
    </w:p>
    <w:p w14:paraId="28521A5F" w14:textId="77777777" w:rsidR="00F00AEA" w:rsidRDefault="00F00AEA" w:rsidP="00F00AEA">
      <w:pPr>
        <w:pStyle w:val="Prrafodelista"/>
        <w:numPr>
          <w:ilvl w:val="0"/>
          <w:numId w:val="3"/>
        </w:numPr>
        <w:autoSpaceDE w:val="0"/>
        <w:autoSpaceDN w:val="0"/>
        <w:adjustRightInd w:val="0"/>
        <w:ind w:hanging="720"/>
        <w:jc w:val="both"/>
        <w:rPr>
          <w:rFonts w:cs="Arial"/>
          <w:b/>
        </w:rPr>
      </w:pPr>
      <w:r>
        <w:rPr>
          <w:rFonts w:cs="Arial"/>
          <w:b/>
        </w:rPr>
        <w:t>DIRECCIONAMIENTO ESTRATÉGICO DE LA ENTIDAD</w:t>
      </w:r>
    </w:p>
    <w:p w14:paraId="70CA8427" w14:textId="77777777" w:rsidR="00F00AEA" w:rsidRPr="00204486" w:rsidRDefault="00F00AEA" w:rsidP="00F00AEA">
      <w:pPr>
        <w:pStyle w:val="Prrafodelista"/>
        <w:autoSpaceDE w:val="0"/>
        <w:autoSpaceDN w:val="0"/>
        <w:adjustRightInd w:val="0"/>
        <w:jc w:val="both"/>
        <w:rPr>
          <w:rFonts w:cs="Arial"/>
          <w:b/>
        </w:rPr>
      </w:pPr>
    </w:p>
    <w:p w14:paraId="243CBD9D" w14:textId="77777777" w:rsidR="00F00AEA" w:rsidRPr="00204486" w:rsidRDefault="00F00AEA" w:rsidP="00F00AEA">
      <w:pPr>
        <w:pStyle w:val="Prrafodelista"/>
        <w:numPr>
          <w:ilvl w:val="1"/>
          <w:numId w:val="3"/>
        </w:numPr>
        <w:autoSpaceDE w:val="0"/>
        <w:autoSpaceDN w:val="0"/>
        <w:adjustRightInd w:val="0"/>
        <w:ind w:hanging="765"/>
        <w:jc w:val="both"/>
        <w:rPr>
          <w:rFonts w:cs="Arial"/>
          <w:b/>
        </w:rPr>
      </w:pPr>
      <w:r w:rsidRPr="00204486">
        <w:rPr>
          <w:rFonts w:cs="Arial"/>
          <w:b/>
        </w:rPr>
        <w:t>MISIÓN DE LA ENTIDAD</w:t>
      </w:r>
    </w:p>
    <w:p w14:paraId="4942E3A9" w14:textId="77777777" w:rsidR="00F00AEA" w:rsidRPr="00F00479" w:rsidRDefault="00F00AEA" w:rsidP="00F00AEA">
      <w:pPr>
        <w:jc w:val="both"/>
        <w:rPr>
          <w:rFonts w:cs="Arial"/>
        </w:rPr>
      </w:pPr>
    </w:p>
    <w:p w14:paraId="2624AA01" w14:textId="77777777" w:rsidR="00F00AEA" w:rsidRPr="00F00479" w:rsidRDefault="00F00AEA" w:rsidP="00F00AEA">
      <w:pPr>
        <w:jc w:val="both"/>
        <w:rPr>
          <w:rFonts w:cs="Arial"/>
        </w:rPr>
      </w:pPr>
      <w:r w:rsidRPr="00F00479">
        <w:rPr>
          <w:rFonts w:cs="Arial"/>
        </w:rPr>
        <w:t>El Instituto Municipal de Cultura de Yumbo tiene como misión propender y promover las políticas, planes, programas y proyectos encaminados a fortalecer la cultura, teniendo en cuenta la participación de la comunidad, organizaciones e instituciones; propiciando la accesibilidad y disfrute de los procesos de formación, fomento, difusión, creación, investigación  y organización, comprometidos en un trabajo continuo por la protección y conservación del patrimonio cultural, rescatando, preservando y fomentando los valores culturales de la comunidad yumbeña.</w:t>
      </w:r>
    </w:p>
    <w:p w14:paraId="679AB982" w14:textId="77777777" w:rsidR="00F00AEA" w:rsidRDefault="00F00AEA" w:rsidP="00F00AEA">
      <w:pPr>
        <w:autoSpaceDE w:val="0"/>
        <w:autoSpaceDN w:val="0"/>
        <w:adjustRightInd w:val="0"/>
        <w:jc w:val="both"/>
        <w:rPr>
          <w:rFonts w:cs="Arial"/>
        </w:rPr>
      </w:pPr>
    </w:p>
    <w:p w14:paraId="64DA7065" w14:textId="77777777" w:rsidR="00B2490B" w:rsidRDefault="00B2490B" w:rsidP="00F00AEA">
      <w:pPr>
        <w:autoSpaceDE w:val="0"/>
        <w:autoSpaceDN w:val="0"/>
        <w:adjustRightInd w:val="0"/>
        <w:jc w:val="both"/>
        <w:rPr>
          <w:rFonts w:cs="Arial"/>
        </w:rPr>
      </w:pPr>
    </w:p>
    <w:p w14:paraId="23E2212B" w14:textId="77777777" w:rsidR="00B2490B" w:rsidRDefault="00B2490B" w:rsidP="00F00AEA">
      <w:pPr>
        <w:autoSpaceDE w:val="0"/>
        <w:autoSpaceDN w:val="0"/>
        <w:adjustRightInd w:val="0"/>
        <w:jc w:val="both"/>
        <w:rPr>
          <w:rFonts w:cs="Arial"/>
        </w:rPr>
      </w:pPr>
    </w:p>
    <w:p w14:paraId="35CBA591" w14:textId="77777777" w:rsidR="00F00AEA" w:rsidRPr="00204486" w:rsidRDefault="00F00AEA" w:rsidP="00F00AEA">
      <w:pPr>
        <w:pStyle w:val="Prrafodelista"/>
        <w:numPr>
          <w:ilvl w:val="1"/>
          <w:numId w:val="3"/>
        </w:numPr>
        <w:autoSpaceDE w:val="0"/>
        <w:autoSpaceDN w:val="0"/>
        <w:adjustRightInd w:val="0"/>
        <w:ind w:hanging="765"/>
        <w:jc w:val="both"/>
        <w:rPr>
          <w:rFonts w:cs="Arial"/>
          <w:b/>
        </w:rPr>
      </w:pPr>
      <w:r w:rsidRPr="00204486">
        <w:rPr>
          <w:rFonts w:cs="Arial"/>
          <w:b/>
        </w:rPr>
        <w:t>VISIÓN DE LA ENTIDAD</w:t>
      </w:r>
    </w:p>
    <w:p w14:paraId="609B7062" w14:textId="77777777" w:rsidR="00F00AEA" w:rsidRDefault="00F00AEA" w:rsidP="00F00AEA">
      <w:pPr>
        <w:autoSpaceDE w:val="0"/>
        <w:autoSpaceDN w:val="0"/>
        <w:adjustRightInd w:val="0"/>
        <w:jc w:val="both"/>
        <w:rPr>
          <w:rFonts w:cs="Arial"/>
        </w:rPr>
      </w:pPr>
    </w:p>
    <w:p w14:paraId="46334F18" w14:textId="77777777" w:rsidR="00F00AEA" w:rsidRDefault="00F00AEA" w:rsidP="00F00AEA">
      <w:pPr>
        <w:jc w:val="both"/>
        <w:rPr>
          <w:rFonts w:cs="Arial"/>
        </w:rPr>
      </w:pPr>
      <w:r w:rsidRPr="006266C1">
        <w:rPr>
          <w:rFonts w:cs="Arial"/>
        </w:rPr>
        <w:t xml:space="preserve">Ser el mejor ente rector de la cultura a nivel regional, liderando el desarrollo artístico y cultural del Municipio de Yumbo, </w:t>
      </w:r>
      <w:r w:rsidRPr="006266C1">
        <w:rPr>
          <w:rFonts w:cs="Arial"/>
          <w:color w:val="000000"/>
        </w:rPr>
        <w:t>ofreciendo servicios con calidad, innovación, cobertura y eficiencia,</w:t>
      </w:r>
      <w:r w:rsidRPr="006266C1">
        <w:rPr>
          <w:rFonts w:cs="Arial"/>
        </w:rPr>
        <w:t xml:space="preserve"> aportando  al desarrollo económico, social y educativo de la región.</w:t>
      </w:r>
    </w:p>
    <w:p w14:paraId="2B16C722" w14:textId="77777777" w:rsidR="00B2490B" w:rsidRPr="006266C1" w:rsidRDefault="00B2490B" w:rsidP="00F00AEA">
      <w:pPr>
        <w:jc w:val="both"/>
        <w:rPr>
          <w:rFonts w:cs="Arial"/>
        </w:rPr>
      </w:pPr>
    </w:p>
    <w:p w14:paraId="396E3059" w14:textId="77777777" w:rsidR="00F00AEA" w:rsidRDefault="00F00AEA" w:rsidP="00F00AEA">
      <w:pPr>
        <w:autoSpaceDE w:val="0"/>
        <w:autoSpaceDN w:val="0"/>
        <w:adjustRightInd w:val="0"/>
        <w:jc w:val="both"/>
        <w:rPr>
          <w:rFonts w:cs="Arial"/>
        </w:rPr>
      </w:pPr>
    </w:p>
    <w:p w14:paraId="17572D69" w14:textId="77777777" w:rsidR="00F00AEA" w:rsidRPr="00204486" w:rsidRDefault="00F00AEA" w:rsidP="00F00AEA">
      <w:pPr>
        <w:pStyle w:val="Prrafodelista"/>
        <w:numPr>
          <w:ilvl w:val="1"/>
          <w:numId w:val="3"/>
        </w:numPr>
        <w:autoSpaceDE w:val="0"/>
        <w:autoSpaceDN w:val="0"/>
        <w:adjustRightInd w:val="0"/>
        <w:ind w:hanging="765"/>
        <w:rPr>
          <w:rFonts w:cs="Arial"/>
          <w:b/>
        </w:rPr>
      </w:pPr>
      <w:r w:rsidRPr="00204486">
        <w:rPr>
          <w:rFonts w:cs="Arial"/>
          <w:b/>
        </w:rPr>
        <w:t>OBJETIVOS ESTRATÉGICOS</w:t>
      </w:r>
    </w:p>
    <w:p w14:paraId="0675CC98" w14:textId="77777777" w:rsidR="00F00AEA" w:rsidRDefault="00F00AEA" w:rsidP="00F00AEA">
      <w:pPr>
        <w:autoSpaceDE w:val="0"/>
        <w:autoSpaceDN w:val="0"/>
        <w:adjustRightInd w:val="0"/>
        <w:jc w:val="center"/>
        <w:rPr>
          <w:rFonts w:cs="Arial"/>
          <w:b/>
        </w:rPr>
      </w:pPr>
    </w:p>
    <w:p w14:paraId="7036A694" w14:textId="77777777" w:rsidR="00F00AEA" w:rsidRPr="00516C8D" w:rsidRDefault="00F00AEA" w:rsidP="00F00AEA">
      <w:pPr>
        <w:numPr>
          <w:ilvl w:val="0"/>
          <w:numId w:val="5"/>
        </w:numPr>
        <w:tabs>
          <w:tab w:val="left" w:pos="6480"/>
        </w:tabs>
        <w:spacing w:after="200" w:line="276" w:lineRule="auto"/>
        <w:jc w:val="both"/>
        <w:rPr>
          <w:rFonts w:cs="Arial"/>
          <w:color w:val="000000"/>
        </w:rPr>
      </w:pPr>
      <w:r w:rsidRPr="00516C8D">
        <w:rPr>
          <w:rFonts w:cs="Arial"/>
          <w:color w:val="000000"/>
          <w:lang w:val="es-CO"/>
        </w:rPr>
        <w:t xml:space="preserve">Fortalecer la biblioteca pública y sus extensiones a través del desarrollo de sus diversos programas, aportando a la formación integral de los usuarios. Lo anterior desarrollado a partir de una infraestructura que cuente con los requerimientos necesarios para brindar un servicio al cliente de calidad. </w:t>
      </w:r>
    </w:p>
    <w:p w14:paraId="7BA160EA" w14:textId="77777777" w:rsidR="00F00AEA" w:rsidRPr="00516C8D" w:rsidRDefault="00F00AEA" w:rsidP="00F00AEA">
      <w:pPr>
        <w:numPr>
          <w:ilvl w:val="0"/>
          <w:numId w:val="5"/>
        </w:numPr>
        <w:tabs>
          <w:tab w:val="left" w:pos="6480"/>
        </w:tabs>
        <w:spacing w:after="200" w:line="276" w:lineRule="auto"/>
        <w:jc w:val="both"/>
        <w:rPr>
          <w:rFonts w:cs="Arial"/>
          <w:color w:val="000000"/>
        </w:rPr>
      </w:pPr>
      <w:r w:rsidRPr="00516C8D">
        <w:rPr>
          <w:rFonts w:cs="Arial"/>
          <w:color w:val="000000"/>
          <w:lang w:val="es-CO"/>
        </w:rPr>
        <w:t>Formular, gestionar y ejecutar políticas, Planes, programas y proyectos que fortalezcan  el arte y la cultura del Municipio de Yumbo con el propósito de crear nuevos espacios abiertos y no convencionales para el desarrollo de las expresiones culturales y artísticas, que aporten a la cohesión y sana convivencia.</w:t>
      </w:r>
    </w:p>
    <w:p w14:paraId="790FF973" w14:textId="77777777" w:rsidR="00F00AEA" w:rsidRPr="00516C8D" w:rsidRDefault="00F00AEA" w:rsidP="00F00AEA">
      <w:pPr>
        <w:numPr>
          <w:ilvl w:val="0"/>
          <w:numId w:val="5"/>
        </w:numPr>
        <w:tabs>
          <w:tab w:val="left" w:pos="6480"/>
        </w:tabs>
        <w:spacing w:after="200" w:line="276" w:lineRule="auto"/>
        <w:jc w:val="both"/>
        <w:rPr>
          <w:rFonts w:cs="Arial"/>
          <w:color w:val="000000"/>
        </w:rPr>
      </w:pPr>
      <w:r w:rsidRPr="00516C8D">
        <w:rPr>
          <w:rFonts w:cs="Arial"/>
          <w:color w:val="000000"/>
          <w:lang w:val="es-CO"/>
        </w:rPr>
        <w:t xml:space="preserve">Proteger, valorar, preservar y difundir el patrimonio material e inmaterial y promover su sostenibilidad y su apropiación social.   </w:t>
      </w:r>
    </w:p>
    <w:p w14:paraId="74E1A823" w14:textId="77777777" w:rsidR="00F00AEA" w:rsidRPr="00516C8D" w:rsidRDefault="00F00AEA" w:rsidP="00F00AEA">
      <w:pPr>
        <w:numPr>
          <w:ilvl w:val="0"/>
          <w:numId w:val="5"/>
        </w:numPr>
        <w:tabs>
          <w:tab w:val="left" w:pos="6480"/>
        </w:tabs>
        <w:spacing w:after="200" w:line="276" w:lineRule="auto"/>
        <w:jc w:val="both"/>
        <w:rPr>
          <w:rFonts w:cs="Arial"/>
        </w:rPr>
      </w:pPr>
      <w:r w:rsidRPr="00516C8D">
        <w:rPr>
          <w:rFonts w:cs="Arial"/>
          <w:lang w:val="es-CO"/>
        </w:rPr>
        <w:t>Promover y fortalecer  la actividad artística y cultural.</w:t>
      </w:r>
    </w:p>
    <w:p w14:paraId="0FFC2E32" w14:textId="77777777" w:rsidR="00F00AEA" w:rsidRPr="00516C8D" w:rsidRDefault="00F00AEA" w:rsidP="00F00AEA">
      <w:pPr>
        <w:numPr>
          <w:ilvl w:val="0"/>
          <w:numId w:val="5"/>
        </w:numPr>
        <w:tabs>
          <w:tab w:val="left" w:pos="6480"/>
        </w:tabs>
        <w:spacing w:after="200" w:line="276" w:lineRule="auto"/>
        <w:jc w:val="both"/>
        <w:rPr>
          <w:rFonts w:cs="Arial"/>
          <w:color w:val="000000"/>
        </w:rPr>
      </w:pPr>
      <w:r w:rsidRPr="00516C8D">
        <w:rPr>
          <w:rFonts w:cs="Arial"/>
          <w:color w:val="000000"/>
          <w:lang w:val="es-CO"/>
        </w:rPr>
        <w:t>Administrar eficientemente  los recursos financieros  de</w:t>
      </w:r>
      <w:r>
        <w:rPr>
          <w:rFonts w:cs="Arial"/>
          <w:color w:val="000000"/>
          <w:lang w:val="es-CO"/>
        </w:rPr>
        <w:t>l</w:t>
      </w:r>
      <w:r w:rsidRPr="00516C8D">
        <w:rPr>
          <w:rFonts w:cs="Arial"/>
          <w:color w:val="000000"/>
          <w:lang w:val="es-CO"/>
        </w:rPr>
        <w:t xml:space="preserve"> Instituto Municipal de Cultura,  atendiendo los procesos de programación, cierre y ejecución. </w:t>
      </w:r>
    </w:p>
    <w:p w14:paraId="5884E1CB" w14:textId="77777777" w:rsidR="00F00AEA" w:rsidRPr="00516C8D" w:rsidRDefault="00F00AEA" w:rsidP="00F00AEA">
      <w:pPr>
        <w:numPr>
          <w:ilvl w:val="0"/>
          <w:numId w:val="5"/>
        </w:numPr>
        <w:tabs>
          <w:tab w:val="left" w:pos="6480"/>
        </w:tabs>
        <w:spacing w:after="200" w:line="276" w:lineRule="auto"/>
        <w:jc w:val="both"/>
        <w:rPr>
          <w:rFonts w:cs="Arial"/>
        </w:rPr>
      </w:pPr>
      <w:r w:rsidRPr="00516C8D">
        <w:rPr>
          <w:rFonts w:cs="Arial"/>
          <w:lang w:val="es-CO"/>
        </w:rPr>
        <w:t>Mejorar continuamente la eficacia, eficiencia y efectividad de los procesos del Instituto Municipal de Cultura de Yumbo IMCY.</w:t>
      </w:r>
    </w:p>
    <w:p w14:paraId="7CD71A56" w14:textId="77777777" w:rsidR="00F00AEA" w:rsidRPr="00516C8D" w:rsidRDefault="00F00AEA" w:rsidP="00F00AEA">
      <w:pPr>
        <w:numPr>
          <w:ilvl w:val="0"/>
          <w:numId w:val="5"/>
        </w:numPr>
        <w:spacing w:after="200" w:line="276" w:lineRule="auto"/>
        <w:jc w:val="both"/>
        <w:rPr>
          <w:rFonts w:cs="Arial"/>
        </w:rPr>
      </w:pPr>
      <w:r w:rsidRPr="00516C8D">
        <w:rPr>
          <w:rFonts w:cs="Arial"/>
        </w:rPr>
        <w:t xml:space="preserve">Fortalecer y posicionar los programas del Instituto Municipal de Cultura de Yumbo a través del ejercicio de la comunicación pública y lograr generar una dinámica efectiva en la comunicación organizacional que permita la interacción de los agentes culturales internos y externos para consolidar una política de calidad informativa. </w:t>
      </w:r>
    </w:p>
    <w:p w14:paraId="631A3D2A" w14:textId="77777777" w:rsidR="00F00AEA" w:rsidRDefault="00F00AEA" w:rsidP="00F00AEA">
      <w:pPr>
        <w:tabs>
          <w:tab w:val="left" w:pos="6480"/>
        </w:tabs>
        <w:ind w:left="360"/>
        <w:jc w:val="both"/>
        <w:rPr>
          <w:rFonts w:cs="Arial"/>
        </w:rPr>
      </w:pPr>
    </w:p>
    <w:p w14:paraId="00A97211" w14:textId="77777777" w:rsidR="00F00AEA" w:rsidRDefault="00F00AEA" w:rsidP="00F00AEA">
      <w:pPr>
        <w:autoSpaceDE w:val="0"/>
        <w:autoSpaceDN w:val="0"/>
        <w:adjustRightInd w:val="0"/>
        <w:jc w:val="both"/>
        <w:rPr>
          <w:rFonts w:cs="Arial"/>
          <w:b/>
        </w:rPr>
      </w:pPr>
    </w:p>
    <w:p w14:paraId="1817EBAE" w14:textId="77777777" w:rsidR="004C1A4C" w:rsidRDefault="004C1A4C" w:rsidP="00F00AEA">
      <w:pPr>
        <w:autoSpaceDE w:val="0"/>
        <w:autoSpaceDN w:val="0"/>
        <w:adjustRightInd w:val="0"/>
        <w:jc w:val="both"/>
        <w:rPr>
          <w:rFonts w:cs="Arial"/>
          <w:b/>
        </w:rPr>
      </w:pPr>
    </w:p>
    <w:p w14:paraId="351F42D7" w14:textId="77777777" w:rsidR="00B2490B" w:rsidRDefault="00B2490B" w:rsidP="00F00AEA">
      <w:pPr>
        <w:autoSpaceDE w:val="0"/>
        <w:autoSpaceDN w:val="0"/>
        <w:adjustRightInd w:val="0"/>
        <w:jc w:val="both"/>
        <w:rPr>
          <w:rFonts w:cs="Arial"/>
          <w:b/>
        </w:rPr>
      </w:pPr>
    </w:p>
    <w:p w14:paraId="5FE4BD70" w14:textId="77777777" w:rsidR="00F00AEA" w:rsidRDefault="00F00AEA" w:rsidP="00F00AEA">
      <w:pPr>
        <w:pStyle w:val="Ttulo2"/>
        <w:numPr>
          <w:ilvl w:val="1"/>
          <w:numId w:val="3"/>
        </w:numPr>
        <w:ind w:left="0" w:firstLine="0"/>
      </w:pPr>
      <w:bookmarkStart w:id="1" w:name="_Toc355099154"/>
      <w:r w:rsidRPr="00653ED8">
        <w:t>POLÍTICA DE CALIDAD</w:t>
      </w:r>
      <w:bookmarkEnd w:id="1"/>
    </w:p>
    <w:p w14:paraId="65445A83" w14:textId="77777777" w:rsidR="00F00AEA" w:rsidRDefault="00F00AEA" w:rsidP="00F00AEA">
      <w:pPr>
        <w:jc w:val="both"/>
        <w:rPr>
          <w:rFonts w:cs="Arial"/>
        </w:rPr>
      </w:pPr>
    </w:p>
    <w:p w14:paraId="0A5131DA" w14:textId="77777777" w:rsidR="00F00AEA" w:rsidRPr="00A219CE" w:rsidRDefault="00F00AEA" w:rsidP="00F00AEA">
      <w:pPr>
        <w:jc w:val="both"/>
        <w:rPr>
          <w:rFonts w:cs="Arial"/>
        </w:rPr>
      </w:pPr>
      <w:r w:rsidRPr="00A219CE">
        <w:rPr>
          <w:rFonts w:cs="Arial"/>
        </w:rPr>
        <w:t>Como organismo rector de la cultura en el Municipio, el Instituto Municipal de Cultura de Yumbo -IMCY se compromete en consolidar una cultura de servicio, hacia el cumplimiento de las necesidades y expectativas de nuestra comunidad, coordinando y ejecutando las políticas en materia cultural, a partir de la calidad del capital humano, el mejoramiento de los procesos y la optimización de los recursos.</w:t>
      </w:r>
    </w:p>
    <w:p w14:paraId="524CECF1" w14:textId="77777777" w:rsidR="00D17234" w:rsidRDefault="00D17234" w:rsidP="00F00AEA">
      <w:pPr>
        <w:autoSpaceDE w:val="0"/>
        <w:autoSpaceDN w:val="0"/>
        <w:adjustRightInd w:val="0"/>
        <w:rPr>
          <w:rFonts w:cs="Arial"/>
          <w:b/>
        </w:rPr>
      </w:pPr>
    </w:p>
    <w:p w14:paraId="04C71845" w14:textId="77777777" w:rsidR="004C1A4C" w:rsidRDefault="00F00AEA" w:rsidP="004C1A4C">
      <w:pPr>
        <w:pStyle w:val="Ttulo1"/>
        <w:spacing w:before="0" w:line="240" w:lineRule="auto"/>
        <w:rPr>
          <w:rFonts w:ascii="Arial" w:hAnsi="Arial" w:cs="Arial"/>
          <w:color w:val="auto"/>
          <w:sz w:val="24"/>
          <w:szCs w:val="24"/>
        </w:rPr>
      </w:pPr>
      <w:bookmarkStart w:id="2" w:name="_Toc355099158"/>
      <w:r>
        <w:rPr>
          <w:rFonts w:ascii="Arial" w:hAnsi="Arial" w:cs="Arial"/>
          <w:color w:val="auto"/>
          <w:sz w:val="24"/>
          <w:szCs w:val="24"/>
        </w:rPr>
        <w:t xml:space="preserve">3.5    </w:t>
      </w:r>
      <w:r w:rsidRPr="00AA57A8">
        <w:rPr>
          <w:rFonts w:ascii="Arial" w:hAnsi="Arial" w:cs="Arial"/>
          <w:color w:val="auto"/>
          <w:sz w:val="24"/>
          <w:szCs w:val="24"/>
        </w:rPr>
        <w:t>MAPA DE PROCESOS</w:t>
      </w:r>
      <w:bookmarkEnd w:id="2"/>
    </w:p>
    <w:p w14:paraId="547F2382" w14:textId="77777777" w:rsidR="004C1A4C" w:rsidRPr="004C1A4C" w:rsidRDefault="004C1A4C" w:rsidP="004C1A4C"/>
    <w:p w14:paraId="71B34A45" w14:textId="64FAB042" w:rsidR="00F00AEA" w:rsidRDefault="00D17234" w:rsidP="004C1A4C">
      <w:pPr>
        <w:pStyle w:val="Ttulo1"/>
        <w:spacing w:before="0" w:line="240" w:lineRule="auto"/>
        <w:rPr>
          <w:rFonts w:cs="Arial"/>
          <w:b w:val="0"/>
        </w:rPr>
      </w:pPr>
      <w:r>
        <w:rPr>
          <w:rFonts w:cs="Arial"/>
          <w:b w:val="0"/>
          <w:noProof/>
          <w:lang w:val="es-CO" w:eastAsia="es-CO"/>
        </w:rPr>
        <w:drawing>
          <wp:inline distT="0" distB="0" distL="0" distR="0" wp14:anchorId="1A998E40" wp14:editId="52CAD643">
            <wp:extent cx="5857875" cy="5426710"/>
            <wp:effectExtent l="0" t="0" r="9525"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5426710"/>
                    </a:xfrm>
                    <a:prstGeom prst="rect">
                      <a:avLst/>
                    </a:prstGeom>
                    <a:noFill/>
                  </pic:spPr>
                </pic:pic>
              </a:graphicData>
            </a:graphic>
          </wp:inline>
        </w:drawing>
      </w:r>
    </w:p>
    <w:p w14:paraId="14E925FF" w14:textId="3825F079" w:rsidR="00D17234" w:rsidRDefault="00D17234" w:rsidP="004C1A4C">
      <w:pPr>
        <w:ind w:firstLine="708"/>
        <w:rPr>
          <w:rFonts w:cs="Arial"/>
          <w:b/>
        </w:rPr>
      </w:pPr>
    </w:p>
    <w:p w14:paraId="2C8226D1" w14:textId="447E2224" w:rsidR="004C1A4C" w:rsidRDefault="004C1A4C" w:rsidP="004C1A4C">
      <w:pPr>
        <w:tabs>
          <w:tab w:val="left" w:pos="1762"/>
        </w:tabs>
        <w:ind w:firstLine="708"/>
        <w:rPr>
          <w:rFonts w:cs="Arial"/>
          <w:b/>
        </w:rPr>
      </w:pPr>
      <w:r>
        <w:rPr>
          <w:rFonts w:cs="Arial"/>
          <w:b/>
        </w:rPr>
        <w:tab/>
      </w:r>
    </w:p>
    <w:p w14:paraId="35F09000" w14:textId="77777777" w:rsidR="004C1A4C" w:rsidRDefault="004C1A4C" w:rsidP="004C1A4C">
      <w:pPr>
        <w:tabs>
          <w:tab w:val="left" w:pos="1762"/>
        </w:tabs>
        <w:ind w:firstLine="708"/>
        <w:rPr>
          <w:rFonts w:cs="Arial"/>
          <w:b/>
        </w:rPr>
      </w:pPr>
    </w:p>
    <w:p w14:paraId="4F635E1C" w14:textId="51E937C4" w:rsidR="00D17234" w:rsidRDefault="00D17234" w:rsidP="00F00AEA">
      <w:pPr>
        <w:rPr>
          <w:rFonts w:cs="Arial"/>
          <w:b/>
        </w:rPr>
      </w:pPr>
    </w:p>
    <w:p w14:paraId="46B2A116" w14:textId="655C415B" w:rsidR="00F00AEA" w:rsidRPr="00204486" w:rsidRDefault="00F00AEA" w:rsidP="00F00AEA">
      <w:pPr>
        <w:pStyle w:val="Prrafodelista"/>
        <w:numPr>
          <w:ilvl w:val="0"/>
          <w:numId w:val="3"/>
        </w:numPr>
        <w:autoSpaceDE w:val="0"/>
        <w:autoSpaceDN w:val="0"/>
        <w:adjustRightInd w:val="0"/>
        <w:ind w:hanging="720"/>
        <w:jc w:val="both"/>
        <w:rPr>
          <w:rFonts w:cs="Arial"/>
          <w:b/>
        </w:rPr>
      </w:pPr>
      <w:r w:rsidRPr="00204486">
        <w:rPr>
          <w:rFonts w:cs="Arial"/>
          <w:b/>
        </w:rPr>
        <w:t>ALCANCE</w:t>
      </w:r>
      <w:r>
        <w:rPr>
          <w:rFonts w:cs="Arial"/>
          <w:b/>
        </w:rPr>
        <w:t xml:space="preserve"> DEL </w:t>
      </w:r>
      <w:r w:rsidR="0044335B">
        <w:rPr>
          <w:rFonts w:cs="Arial"/>
          <w:b/>
        </w:rPr>
        <w:t xml:space="preserve">PROGRAMA ANUAL </w:t>
      </w:r>
      <w:r>
        <w:rPr>
          <w:rFonts w:cs="Arial"/>
          <w:b/>
        </w:rPr>
        <w:t xml:space="preserve"> DE AUDITORIAS</w:t>
      </w:r>
      <w:r w:rsidR="0044335B">
        <w:rPr>
          <w:rFonts w:cs="Arial"/>
          <w:b/>
        </w:rPr>
        <w:t xml:space="preserve"> 201</w:t>
      </w:r>
      <w:r w:rsidR="007535AF">
        <w:rPr>
          <w:rFonts w:cs="Arial"/>
          <w:b/>
        </w:rPr>
        <w:t>9</w:t>
      </w:r>
    </w:p>
    <w:p w14:paraId="4DDA9D96" w14:textId="77777777" w:rsidR="00F00AEA" w:rsidRPr="004C1A4C" w:rsidRDefault="00F00AEA" w:rsidP="00F00AEA">
      <w:pPr>
        <w:autoSpaceDE w:val="0"/>
        <w:autoSpaceDN w:val="0"/>
        <w:adjustRightInd w:val="0"/>
        <w:jc w:val="both"/>
        <w:rPr>
          <w:rFonts w:cs="Arial"/>
          <w:sz w:val="32"/>
          <w:szCs w:val="32"/>
        </w:rPr>
      </w:pPr>
    </w:p>
    <w:p w14:paraId="5A8551AE" w14:textId="308F373A" w:rsidR="0044335B" w:rsidRPr="005C63D0" w:rsidRDefault="0044335B" w:rsidP="0044335B">
      <w:pPr>
        <w:pStyle w:val="Prrafodelista"/>
        <w:numPr>
          <w:ilvl w:val="1"/>
          <w:numId w:val="3"/>
        </w:numPr>
        <w:autoSpaceDE w:val="0"/>
        <w:autoSpaceDN w:val="0"/>
        <w:adjustRightInd w:val="0"/>
        <w:jc w:val="both"/>
        <w:rPr>
          <w:rFonts w:cs="Arial"/>
          <w:b/>
        </w:rPr>
      </w:pPr>
      <w:r w:rsidRPr="005C63D0">
        <w:rPr>
          <w:rFonts w:cs="Arial"/>
          <w:b/>
        </w:rPr>
        <w:t>AUDITORIAS INTERNAS:</w:t>
      </w:r>
    </w:p>
    <w:p w14:paraId="5424D403" w14:textId="77777777" w:rsidR="0008344F" w:rsidRPr="004C1A4C" w:rsidRDefault="0008344F" w:rsidP="008575EA">
      <w:pPr>
        <w:pStyle w:val="Prrafodelista"/>
        <w:autoSpaceDE w:val="0"/>
        <w:autoSpaceDN w:val="0"/>
        <w:adjustRightInd w:val="0"/>
        <w:ind w:left="765"/>
        <w:jc w:val="both"/>
        <w:rPr>
          <w:rFonts w:cs="Arial"/>
          <w:sz w:val="32"/>
          <w:szCs w:val="32"/>
        </w:rPr>
      </w:pPr>
    </w:p>
    <w:p w14:paraId="7AAA2A47" w14:textId="1DF990DB" w:rsidR="00CC4666" w:rsidRDefault="00F00AEA" w:rsidP="008575EA">
      <w:pPr>
        <w:pStyle w:val="Prrafodelista"/>
        <w:autoSpaceDE w:val="0"/>
        <w:autoSpaceDN w:val="0"/>
        <w:adjustRightInd w:val="0"/>
        <w:ind w:left="765"/>
        <w:jc w:val="both"/>
        <w:rPr>
          <w:rFonts w:cs="Arial"/>
        </w:rPr>
      </w:pPr>
      <w:r w:rsidRPr="0044335B">
        <w:rPr>
          <w:rFonts w:cs="Arial"/>
        </w:rPr>
        <w:t xml:space="preserve">El presente programa anual de auditorías aplica a todos los procesos del IMCY, </w:t>
      </w:r>
      <w:r w:rsidR="0044335B" w:rsidRPr="0044335B">
        <w:rPr>
          <w:rFonts w:cs="Arial"/>
        </w:rPr>
        <w:t xml:space="preserve">pero se tendrá </w:t>
      </w:r>
      <w:r w:rsidR="00572A33">
        <w:rPr>
          <w:rFonts w:cs="Arial"/>
        </w:rPr>
        <w:t xml:space="preserve">prelación a </w:t>
      </w:r>
      <w:r w:rsidR="007535AF">
        <w:rPr>
          <w:rFonts w:cs="Arial"/>
        </w:rPr>
        <w:t>7</w:t>
      </w:r>
      <w:r w:rsidR="00572A33">
        <w:rPr>
          <w:rFonts w:cs="Arial"/>
        </w:rPr>
        <w:t xml:space="preserve"> procesos de la I</w:t>
      </w:r>
      <w:r w:rsidR="009F5DDF" w:rsidRPr="0044335B">
        <w:rPr>
          <w:rFonts w:cs="Arial"/>
        </w:rPr>
        <w:t>nstitución teniendo en cuenta que no existe personal suficiente para la realización del proceso auditor</w:t>
      </w:r>
      <w:r w:rsidR="008D643C" w:rsidRPr="0044335B">
        <w:rPr>
          <w:rFonts w:cs="Arial"/>
        </w:rPr>
        <w:t xml:space="preserve">, esto </w:t>
      </w:r>
      <w:r w:rsidRPr="0044335B">
        <w:rPr>
          <w:rFonts w:cs="Arial"/>
        </w:rPr>
        <w:t>con el propósito de realizar evaluación de la eficacia y efectividad de los sistemas de control interno, calidad y demás sist</w:t>
      </w:r>
      <w:r w:rsidR="008575EA">
        <w:rPr>
          <w:rFonts w:cs="Arial"/>
        </w:rPr>
        <w:t>emas del SIG en la organización:</w:t>
      </w:r>
    </w:p>
    <w:p w14:paraId="3D52E578" w14:textId="77777777" w:rsidR="00CC4666" w:rsidRPr="004C1A4C" w:rsidRDefault="00CC4666" w:rsidP="00F00AEA">
      <w:pPr>
        <w:autoSpaceDE w:val="0"/>
        <w:autoSpaceDN w:val="0"/>
        <w:adjustRightInd w:val="0"/>
        <w:jc w:val="both"/>
        <w:rPr>
          <w:rFonts w:cs="Arial"/>
          <w:sz w:val="32"/>
          <w:szCs w:val="32"/>
        </w:rPr>
      </w:pPr>
    </w:p>
    <w:p w14:paraId="64E0C593" w14:textId="77777777" w:rsidR="00CC4666" w:rsidRDefault="00CC4666" w:rsidP="008575EA">
      <w:pPr>
        <w:pStyle w:val="Prrafodelista"/>
        <w:numPr>
          <w:ilvl w:val="0"/>
          <w:numId w:val="20"/>
        </w:numPr>
        <w:spacing w:after="200" w:line="276" w:lineRule="auto"/>
        <w:jc w:val="both"/>
        <w:rPr>
          <w:rFonts w:cs="Arial"/>
        </w:rPr>
      </w:pPr>
      <w:r>
        <w:rPr>
          <w:rFonts w:cs="Arial"/>
        </w:rPr>
        <w:t xml:space="preserve">Auditoría al  proceso de Mejoramiento Institucional </w:t>
      </w:r>
    </w:p>
    <w:p w14:paraId="1E087AB6" w14:textId="77777777" w:rsidR="00CC4666" w:rsidRDefault="00CC4666" w:rsidP="008575EA">
      <w:pPr>
        <w:pStyle w:val="Prrafodelista"/>
        <w:numPr>
          <w:ilvl w:val="0"/>
          <w:numId w:val="20"/>
        </w:numPr>
        <w:spacing w:after="200" w:line="276" w:lineRule="auto"/>
        <w:jc w:val="both"/>
        <w:rPr>
          <w:rFonts w:cs="Arial"/>
        </w:rPr>
      </w:pPr>
      <w:r>
        <w:rPr>
          <w:rFonts w:cs="Arial"/>
        </w:rPr>
        <w:t xml:space="preserve">Auditoría al proceso de Gestión artística y cultural </w:t>
      </w:r>
    </w:p>
    <w:p w14:paraId="46585795" w14:textId="77777777" w:rsidR="00CC4666" w:rsidRDefault="00CC4666" w:rsidP="008575EA">
      <w:pPr>
        <w:pStyle w:val="Prrafodelista"/>
        <w:numPr>
          <w:ilvl w:val="0"/>
          <w:numId w:val="20"/>
        </w:numPr>
        <w:spacing w:after="200" w:line="276" w:lineRule="auto"/>
        <w:jc w:val="both"/>
        <w:rPr>
          <w:rFonts w:cs="Arial"/>
        </w:rPr>
      </w:pPr>
      <w:r>
        <w:rPr>
          <w:rFonts w:cs="Arial"/>
        </w:rPr>
        <w:t>Auditoría al proceso de Gestión Jurídica y Contratación</w:t>
      </w:r>
    </w:p>
    <w:p w14:paraId="4624C333" w14:textId="77777777" w:rsidR="00CC4666" w:rsidRDefault="00CC4666" w:rsidP="008575EA">
      <w:pPr>
        <w:pStyle w:val="Prrafodelista"/>
        <w:numPr>
          <w:ilvl w:val="0"/>
          <w:numId w:val="20"/>
        </w:numPr>
        <w:spacing w:after="200" w:line="276" w:lineRule="auto"/>
        <w:jc w:val="both"/>
        <w:rPr>
          <w:rFonts w:cs="Arial"/>
        </w:rPr>
      </w:pPr>
      <w:r>
        <w:rPr>
          <w:rFonts w:cs="Arial"/>
        </w:rPr>
        <w:t>Auditoría al proceso de Gestión Documental</w:t>
      </w:r>
    </w:p>
    <w:p w14:paraId="0B614DBA" w14:textId="4E6D6BBF" w:rsidR="00CC4666" w:rsidRDefault="00CC4666" w:rsidP="008575EA">
      <w:pPr>
        <w:pStyle w:val="Prrafodelista"/>
        <w:numPr>
          <w:ilvl w:val="0"/>
          <w:numId w:val="20"/>
        </w:numPr>
        <w:spacing w:after="200" w:line="276" w:lineRule="auto"/>
        <w:jc w:val="both"/>
        <w:rPr>
          <w:rFonts w:cs="Arial"/>
        </w:rPr>
      </w:pPr>
      <w:r>
        <w:rPr>
          <w:rFonts w:cs="Arial"/>
        </w:rPr>
        <w:t xml:space="preserve">Auditoría al proceso de Gestión </w:t>
      </w:r>
      <w:r w:rsidR="00E74837">
        <w:rPr>
          <w:rFonts w:cs="Arial"/>
        </w:rPr>
        <w:t>Patrimonio Cultural</w:t>
      </w:r>
    </w:p>
    <w:p w14:paraId="2EEF9603" w14:textId="77777777" w:rsidR="00CC4666" w:rsidRDefault="00CC4666" w:rsidP="008575EA">
      <w:pPr>
        <w:pStyle w:val="Prrafodelista"/>
        <w:numPr>
          <w:ilvl w:val="0"/>
          <w:numId w:val="20"/>
        </w:numPr>
        <w:spacing w:after="200" w:line="276" w:lineRule="auto"/>
        <w:jc w:val="both"/>
        <w:rPr>
          <w:rFonts w:cs="Arial"/>
        </w:rPr>
      </w:pPr>
      <w:r>
        <w:rPr>
          <w:rFonts w:cs="Arial"/>
        </w:rPr>
        <w:t>Auditoría al proceso de Gestión del Talento Humano</w:t>
      </w:r>
    </w:p>
    <w:p w14:paraId="0DD761C2" w14:textId="77777777" w:rsidR="00CC4666" w:rsidRDefault="00CC4666" w:rsidP="008575EA">
      <w:pPr>
        <w:pStyle w:val="Prrafodelista"/>
        <w:numPr>
          <w:ilvl w:val="0"/>
          <w:numId w:val="20"/>
        </w:numPr>
        <w:spacing w:after="200" w:line="276" w:lineRule="auto"/>
        <w:jc w:val="both"/>
        <w:rPr>
          <w:rFonts w:cs="Arial"/>
        </w:rPr>
      </w:pPr>
      <w:r>
        <w:rPr>
          <w:rFonts w:cs="Arial"/>
        </w:rPr>
        <w:t xml:space="preserve">Auditoría al proceso de Gestión Económica y financiera  </w:t>
      </w:r>
      <w:r w:rsidRPr="006447E7">
        <w:rPr>
          <w:rFonts w:cs="Arial"/>
        </w:rPr>
        <w:t xml:space="preserve"> </w:t>
      </w:r>
    </w:p>
    <w:p w14:paraId="68B93E30" w14:textId="77777777" w:rsidR="004C1A4C" w:rsidRPr="006447E7" w:rsidRDefault="004C1A4C" w:rsidP="004C1A4C">
      <w:pPr>
        <w:pStyle w:val="Prrafodelista"/>
        <w:spacing w:after="200" w:line="276" w:lineRule="auto"/>
        <w:ind w:left="1440"/>
        <w:jc w:val="both"/>
        <w:rPr>
          <w:rFonts w:cs="Arial"/>
        </w:rPr>
      </w:pPr>
    </w:p>
    <w:p w14:paraId="452B7DDD" w14:textId="75AC9C03" w:rsidR="005C63D0" w:rsidRPr="005C63D0" w:rsidRDefault="005C63D0" w:rsidP="005C63D0">
      <w:pPr>
        <w:autoSpaceDE w:val="0"/>
        <w:autoSpaceDN w:val="0"/>
        <w:adjustRightInd w:val="0"/>
        <w:ind w:firstLine="708"/>
        <w:jc w:val="both"/>
        <w:rPr>
          <w:rFonts w:cs="Arial"/>
          <w:b/>
        </w:rPr>
      </w:pPr>
      <w:r w:rsidRPr="005C63D0">
        <w:rPr>
          <w:rFonts w:cs="Arial"/>
          <w:b/>
        </w:rPr>
        <w:t xml:space="preserve">4.2 AUDITORIAS ESPECIALES O EVENTUALES </w:t>
      </w:r>
    </w:p>
    <w:p w14:paraId="308872E2" w14:textId="77777777" w:rsidR="005C63D0" w:rsidRPr="004C1A4C" w:rsidRDefault="005C63D0" w:rsidP="005C63D0">
      <w:pPr>
        <w:autoSpaceDE w:val="0"/>
        <w:autoSpaceDN w:val="0"/>
        <w:adjustRightInd w:val="0"/>
        <w:jc w:val="both"/>
        <w:rPr>
          <w:rFonts w:cs="Arial"/>
          <w:sz w:val="32"/>
          <w:szCs w:val="32"/>
        </w:rPr>
      </w:pPr>
    </w:p>
    <w:p w14:paraId="3039F833" w14:textId="6D54E85B" w:rsidR="00CC4666" w:rsidRDefault="005C63D0" w:rsidP="005C63D0">
      <w:pPr>
        <w:autoSpaceDE w:val="0"/>
        <w:autoSpaceDN w:val="0"/>
        <w:adjustRightInd w:val="0"/>
        <w:jc w:val="both"/>
        <w:rPr>
          <w:rFonts w:cs="Arial"/>
        </w:rPr>
      </w:pPr>
      <w:r w:rsidRPr="005C63D0">
        <w:rPr>
          <w:rFonts w:cs="Arial"/>
        </w:rPr>
        <w:t>Las auditorias especiales o eventuales</w:t>
      </w:r>
      <w:r>
        <w:rPr>
          <w:rFonts w:cs="Arial"/>
        </w:rPr>
        <w:t xml:space="preserve"> y algunos seguimientos específicos</w:t>
      </w:r>
      <w:r w:rsidRPr="005C63D0">
        <w:rPr>
          <w:rFonts w:cs="Arial"/>
        </w:rPr>
        <w:t xml:space="preserve"> se podrán realizar sobre los procesos o áreas responsables, </w:t>
      </w:r>
      <w:r>
        <w:rPr>
          <w:rFonts w:cs="Arial"/>
        </w:rPr>
        <w:t>por Instrucción del Gerente del IMCY</w:t>
      </w:r>
      <w:r w:rsidRPr="005C63D0">
        <w:rPr>
          <w:rFonts w:cs="Arial"/>
        </w:rPr>
        <w:t xml:space="preserve"> o ante eventualidades que obliguen a ello</w:t>
      </w:r>
      <w:r>
        <w:rPr>
          <w:rFonts w:cs="Arial"/>
        </w:rPr>
        <w:t>, previa solicitud del  asesor de Control Interno al Representante legal de la Entidad</w:t>
      </w:r>
      <w:r w:rsidRPr="005C63D0">
        <w:rPr>
          <w:rFonts w:cs="Arial"/>
        </w:rPr>
        <w:t>.</w:t>
      </w:r>
    </w:p>
    <w:p w14:paraId="188480B2" w14:textId="77777777" w:rsidR="005C63D0" w:rsidRDefault="005C63D0" w:rsidP="005C63D0">
      <w:pPr>
        <w:autoSpaceDE w:val="0"/>
        <w:autoSpaceDN w:val="0"/>
        <w:adjustRightInd w:val="0"/>
        <w:jc w:val="both"/>
        <w:rPr>
          <w:rFonts w:cs="Arial"/>
        </w:rPr>
      </w:pPr>
    </w:p>
    <w:p w14:paraId="2E49E623" w14:textId="77777777" w:rsidR="005C63D0" w:rsidRDefault="005C63D0" w:rsidP="005C63D0">
      <w:pPr>
        <w:autoSpaceDE w:val="0"/>
        <w:autoSpaceDN w:val="0"/>
        <w:adjustRightInd w:val="0"/>
        <w:jc w:val="both"/>
        <w:rPr>
          <w:rFonts w:cs="Arial"/>
        </w:rPr>
      </w:pPr>
    </w:p>
    <w:p w14:paraId="502B6A5C" w14:textId="2A3E1FE3" w:rsidR="00742708" w:rsidRPr="00F07AED" w:rsidRDefault="00742708" w:rsidP="00742708">
      <w:pPr>
        <w:pStyle w:val="Prrafodelista"/>
        <w:numPr>
          <w:ilvl w:val="0"/>
          <w:numId w:val="3"/>
        </w:numPr>
        <w:spacing w:after="75" w:line="312" w:lineRule="atLeast"/>
        <w:jc w:val="both"/>
        <w:rPr>
          <w:rFonts w:cs="Arial"/>
          <w:b/>
        </w:rPr>
      </w:pPr>
      <w:r w:rsidRPr="00F07AED">
        <w:rPr>
          <w:rFonts w:cs="Arial"/>
          <w:b/>
        </w:rPr>
        <w:t>INFORMES Y SEGUIMIENTOS DETERMINADOS POR LEY</w:t>
      </w:r>
    </w:p>
    <w:p w14:paraId="2C9C25F0" w14:textId="77777777" w:rsidR="00742708" w:rsidRPr="00C3060B" w:rsidRDefault="00742708" w:rsidP="00742708">
      <w:pPr>
        <w:pStyle w:val="Prrafodelista"/>
        <w:spacing w:after="75" w:line="312" w:lineRule="atLeast"/>
        <w:ind w:left="0"/>
        <w:jc w:val="both"/>
        <w:rPr>
          <w:rFonts w:cs="Arial"/>
          <w:b/>
          <w:color w:val="333333"/>
        </w:rPr>
      </w:pPr>
    </w:p>
    <w:p w14:paraId="7D682BD8" w14:textId="212452FC" w:rsidR="00742708" w:rsidRPr="00742708" w:rsidRDefault="00742708" w:rsidP="00742708">
      <w:pPr>
        <w:spacing w:after="75" w:line="312" w:lineRule="atLeast"/>
        <w:jc w:val="both"/>
        <w:rPr>
          <w:rFonts w:cs="Arial"/>
        </w:rPr>
      </w:pPr>
      <w:r w:rsidRPr="00742708">
        <w:rPr>
          <w:rFonts w:cs="Arial"/>
        </w:rPr>
        <w:t>Con base en lo establecido en la normatividad vigente el proceso de control interno en la entidad deberá emitir los informes pertinentes de acuerdo a los requerimientos que exige la norma y en tiempos oportunos.</w:t>
      </w:r>
    </w:p>
    <w:p w14:paraId="276E33FF" w14:textId="77777777" w:rsidR="005C63D0" w:rsidRPr="00FF64E4" w:rsidRDefault="005C63D0" w:rsidP="005C63D0">
      <w:pPr>
        <w:autoSpaceDE w:val="0"/>
        <w:autoSpaceDN w:val="0"/>
        <w:adjustRightInd w:val="0"/>
        <w:jc w:val="both"/>
        <w:rPr>
          <w:rFonts w:cs="Arial"/>
          <w:sz w:val="16"/>
          <w:szCs w:val="16"/>
        </w:rPr>
      </w:pPr>
    </w:p>
    <w:p w14:paraId="41AC0445" w14:textId="77777777" w:rsidR="00FF64E4" w:rsidRDefault="00FF64E4" w:rsidP="005C63D0">
      <w:pPr>
        <w:autoSpaceDE w:val="0"/>
        <w:autoSpaceDN w:val="0"/>
        <w:adjustRightInd w:val="0"/>
        <w:jc w:val="both"/>
        <w:rPr>
          <w:rFonts w:cs="Arial"/>
          <w:sz w:val="32"/>
          <w:szCs w:val="32"/>
          <w:vertAlign w:val="subscript"/>
        </w:rPr>
      </w:pPr>
    </w:p>
    <w:p w14:paraId="54F8DB2F" w14:textId="77777777" w:rsidR="00013A16" w:rsidRDefault="00013A16" w:rsidP="005C63D0">
      <w:pPr>
        <w:autoSpaceDE w:val="0"/>
        <w:autoSpaceDN w:val="0"/>
        <w:adjustRightInd w:val="0"/>
        <w:jc w:val="both"/>
        <w:rPr>
          <w:rFonts w:cs="Arial"/>
          <w:sz w:val="32"/>
          <w:szCs w:val="32"/>
          <w:vertAlign w:val="subscript"/>
        </w:rPr>
      </w:pPr>
    </w:p>
    <w:p w14:paraId="608F880F" w14:textId="77777777" w:rsidR="004C1A4C" w:rsidRDefault="004C1A4C" w:rsidP="005C63D0">
      <w:pPr>
        <w:autoSpaceDE w:val="0"/>
        <w:autoSpaceDN w:val="0"/>
        <w:adjustRightInd w:val="0"/>
        <w:jc w:val="both"/>
        <w:rPr>
          <w:rFonts w:cs="Arial"/>
          <w:sz w:val="32"/>
          <w:szCs w:val="32"/>
          <w:vertAlign w:val="subscript"/>
        </w:rPr>
      </w:pPr>
    </w:p>
    <w:p w14:paraId="7D6396A4" w14:textId="77777777" w:rsidR="004C1A4C" w:rsidRDefault="004C1A4C" w:rsidP="005C63D0">
      <w:pPr>
        <w:autoSpaceDE w:val="0"/>
        <w:autoSpaceDN w:val="0"/>
        <w:adjustRightInd w:val="0"/>
        <w:jc w:val="both"/>
        <w:rPr>
          <w:rFonts w:cs="Arial"/>
          <w:sz w:val="32"/>
          <w:szCs w:val="32"/>
          <w:vertAlign w:val="subscript"/>
        </w:rPr>
      </w:pPr>
    </w:p>
    <w:p w14:paraId="709700B2" w14:textId="77777777" w:rsidR="004C1A4C" w:rsidRPr="004C1A4C" w:rsidRDefault="004C1A4C" w:rsidP="005C63D0">
      <w:pPr>
        <w:autoSpaceDE w:val="0"/>
        <w:autoSpaceDN w:val="0"/>
        <w:adjustRightInd w:val="0"/>
        <w:jc w:val="both"/>
        <w:rPr>
          <w:rFonts w:cs="Arial"/>
          <w:sz w:val="32"/>
          <w:szCs w:val="32"/>
          <w:vertAlign w:val="subscript"/>
        </w:rPr>
      </w:pPr>
    </w:p>
    <w:p w14:paraId="0A36E705" w14:textId="77777777" w:rsidR="007535AF" w:rsidRDefault="007535AF" w:rsidP="005C63D0">
      <w:pPr>
        <w:autoSpaceDE w:val="0"/>
        <w:autoSpaceDN w:val="0"/>
        <w:adjustRightInd w:val="0"/>
        <w:jc w:val="both"/>
        <w:rPr>
          <w:rFonts w:cs="Arial"/>
        </w:rPr>
      </w:pPr>
    </w:p>
    <w:tbl>
      <w:tblPr>
        <w:tblStyle w:val="Tablaconcuadrcula"/>
        <w:tblW w:w="0" w:type="auto"/>
        <w:tblLayout w:type="fixed"/>
        <w:tblLook w:val="04A0" w:firstRow="1" w:lastRow="0" w:firstColumn="1" w:lastColumn="0" w:noHBand="0" w:noVBand="1"/>
      </w:tblPr>
      <w:tblGrid>
        <w:gridCol w:w="468"/>
        <w:gridCol w:w="1984"/>
        <w:gridCol w:w="2516"/>
        <w:gridCol w:w="1980"/>
        <w:gridCol w:w="1843"/>
      </w:tblGrid>
      <w:tr w:rsidR="00914101" w:rsidRPr="00914101" w14:paraId="5E111FE2" w14:textId="77777777" w:rsidTr="00013A16">
        <w:tc>
          <w:tcPr>
            <w:tcW w:w="468" w:type="dxa"/>
            <w:shd w:val="clear" w:color="auto" w:fill="D9D9D9" w:themeFill="background1" w:themeFillShade="D9"/>
          </w:tcPr>
          <w:p w14:paraId="27B2AC21" w14:textId="77777777" w:rsidR="00F07AED" w:rsidRDefault="00F07AED" w:rsidP="007E32DB">
            <w:pPr>
              <w:spacing w:after="75" w:line="312" w:lineRule="atLeast"/>
              <w:jc w:val="center"/>
              <w:rPr>
                <w:rFonts w:cs="Arial"/>
                <w:b/>
                <w:sz w:val="20"/>
              </w:rPr>
            </w:pPr>
          </w:p>
          <w:p w14:paraId="03679A66" w14:textId="389ADA3A" w:rsidR="00914101" w:rsidRDefault="00F07AED" w:rsidP="007E32DB">
            <w:pPr>
              <w:spacing w:after="75" w:line="312" w:lineRule="atLeast"/>
              <w:jc w:val="center"/>
              <w:rPr>
                <w:rFonts w:cs="Arial"/>
                <w:b/>
                <w:sz w:val="20"/>
              </w:rPr>
            </w:pPr>
            <w:r>
              <w:rPr>
                <w:rFonts w:cs="Arial"/>
                <w:b/>
                <w:sz w:val="20"/>
              </w:rPr>
              <w:t>No.</w:t>
            </w:r>
          </w:p>
          <w:p w14:paraId="39EDAC8D" w14:textId="77777777" w:rsidR="00F07AED" w:rsidRPr="00914101" w:rsidRDefault="00F07AED" w:rsidP="007E32DB">
            <w:pPr>
              <w:spacing w:after="75" w:line="312" w:lineRule="atLeast"/>
              <w:jc w:val="center"/>
              <w:rPr>
                <w:rFonts w:cs="Arial"/>
                <w:b/>
                <w:sz w:val="20"/>
              </w:rPr>
            </w:pPr>
          </w:p>
        </w:tc>
        <w:tc>
          <w:tcPr>
            <w:tcW w:w="1984" w:type="dxa"/>
            <w:shd w:val="clear" w:color="auto" w:fill="D9D9D9" w:themeFill="background1" w:themeFillShade="D9"/>
            <w:vAlign w:val="center"/>
          </w:tcPr>
          <w:p w14:paraId="5EA23EF3" w14:textId="4D827B64" w:rsidR="00914101" w:rsidRPr="00914101" w:rsidRDefault="00914101" w:rsidP="007E32DB">
            <w:pPr>
              <w:spacing w:after="75" w:line="312" w:lineRule="atLeast"/>
              <w:jc w:val="center"/>
              <w:rPr>
                <w:rFonts w:cs="Arial"/>
                <w:b/>
                <w:sz w:val="20"/>
              </w:rPr>
            </w:pPr>
            <w:r w:rsidRPr="00914101">
              <w:rPr>
                <w:rFonts w:cs="Arial"/>
                <w:b/>
                <w:sz w:val="20"/>
              </w:rPr>
              <w:t>INFORME</w:t>
            </w:r>
          </w:p>
        </w:tc>
        <w:tc>
          <w:tcPr>
            <w:tcW w:w="2516" w:type="dxa"/>
            <w:shd w:val="clear" w:color="auto" w:fill="D9D9D9" w:themeFill="background1" w:themeFillShade="D9"/>
            <w:vAlign w:val="center"/>
          </w:tcPr>
          <w:p w14:paraId="1155E265" w14:textId="7F2988B1" w:rsidR="00914101" w:rsidRPr="00914101" w:rsidRDefault="00914101" w:rsidP="00903BC6">
            <w:pPr>
              <w:spacing w:after="75" w:line="312" w:lineRule="atLeast"/>
              <w:jc w:val="center"/>
              <w:rPr>
                <w:rFonts w:cs="Arial"/>
                <w:b/>
                <w:sz w:val="20"/>
              </w:rPr>
            </w:pPr>
            <w:r w:rsidRPr="00914101">
              <w:rPr>
                <w:rFonts w:cs="Arial"/>
                <w:b/>
                <w:sz w:val="20"/>
              </w:rPr>
              <w:t>FECHA L</w:t>
            </w:r>
            <w:r w:rsidR="00903BC6">
              <w:rPr>
                <w:rFonts w:cs="Arial"/>
                <w:b/>
                <w:sz w:val="20"/>
              </w:rPr>
              <w:t>Í</w:t>
            </w:r>
            <w:r w:rsidRPr="00914101">
              <w:rPr>
                <w:rFonts w:cs="Arial"/>
                <w:b/>
                <w:sz w:val="20"/>
              </w:rPr>
              <w:t>MITE</w:t>
            </w:r>
          </w:p>
        </w:tc>
        <w:tc>
          <w:tcPr>
            <w:tcW w:w="1980" w:type="dxa"/>
            <w:shd w:val="clear" w:color="auto" w:fill="D9D9D9" w:themeFill="background1" w:themeFillShade="D9"/>
            <w:vAlign w:val="center"/>
          </w:tcPr>
          <w:p w14:paraId="26DB08AC" w14:textId="77777777" w:rsidR="00914101" w:rsidRPr="00914101" w:rsidRDefault="00914101" w:rsidP="007E32DB">
            <w:pPr>
              <w:spacing w:after="75" w:line="312" w:lineRule="atLeast"/>
              <w:jc w:val="center"/>
              <w:rPr>
                <w:rFonts w:cs="Arial"/>
                <w:b/>
                <w:sz w:val="20"/>
              </w:rPr>
            </w:pPr>
            <w:r w:rsidRPr="00914101">
              <w:rPr>
                <w:rFonts w:cs="Arial"/>
                <w:b/>
                <w:sz w:val="20"/>
              </w:rPr>
              <w:t>NORMA U ORGANO DE CONTROL QUE LO EXIGE</w:t>
            </w:r>
          </w:p>
        </w:tc>
        <w:tc>
          <w:tcPr>
            <w:tcW w:w="1843" w:type="dxa"/>
            <w:shd w:val="clear" w:color="auto" w:fill="D9D9D9" w:themeFill="background1" w:themeFillShade="D9"/>
            <w:vAlign w:val="center"/>
          </w:tcPr>
          <w:p w14:paraId="3BE86901" w14:textId="77777777" w:rsidR="00914101" w:rsidRPr="00914101" w:rsidRDefault="00914101" w:rsidP="007E32DB">
            <w:pPr>
              <w:spacing w:after="75" w:line="312" w:lineRule="atLeast"/>
              <w:jc w:val="center"/>
              <w:rPr>
                <w:rFonts w:cs="Arial"/>
                <w:b/>
                <w:sz w:val="20"/>
              </w:rPr>
            </w:pPr>
            <w:r w:rsidRPr="00914101">
              <w:rPr>
                <w:rFonts w:cs="Arial"/>
                <w:b/>
                <w:sz w:val="20"/>
              </w:rPr>
              <w:t>RESPONSABLE</w:t>
            </w:r>
          </w:p>
        </w:tc>
      </w:tr>
      <w:tr w:rsidR="00914101" w:rsidRPr="00914101" w14:paraId="6AFC9F5B" w14:textId="77777777" w:rsidTr="00013A16">
        <w:tc>
          <w:tcPr>
            <w:tcW w:w="468" w:type="dxa"/>
          </w:tcPr>
          <w:p w14:paraId="0C82254A" w14:textId="77777777" w:rsidR="00914101" w:rsidRDefault="00914101" w:rsidP="007E32DB">
            <w:pPr>
              <w:spacing w:after="75" w:line="312" w:lineRule="atLeast"/>
              <w:jc w:val="both"/>
              <w:rPr>
                <w:sz w:val="22"/>
                <w:szCs w:val="20"/>
              </w:rPr>
            </w:pPr>
          </w:p>
          <w:p w14:paraId="77DD3D4E" w14:textId="77777777" w:rsidR="00F07AED" w:rsidRDefault="00F07AED" w:rsidP="007E32DB">
            <w:pPr>
              <w:spacing w:after="75" w:line="312" w:lineRule="atLeast"/>
              <w:jc w:val="both"/>
              <w:rPr>
                <w:sz w:val="22"/>
                <w:szCs w:val="20"/>
              </w:rPr>
            </w:pPr>
          </w:p>
          <w:p w14:paraId="272E53A9" w14:textId="7D85C6BA" w:rsidR="00F07AED" w:rsidRPr="00914101" w:rsidRDefault="00F07AED" w:rsidP="007E32DB">
            <w:pPr>
              <w:spacing w:after="75" w:line="312" w:lineRule="atLeast"/>
              <w:jc w:val="both"/>
              <w:rPr>
                <w:sz w:val="22"/>
                <w:szCs w:val="20"/>
              </w:rPr>
            </w:pPr>
            <w:r>
              <w:rPr>
                <w:sz w:val="22"/>
                <w:szCs w:val="20"/>
              </w:rPr>
              <w:t>1</w:t>
            </w:r>
          </w:p>
        </w:tc>
        <w:tc>
          <w:tcPr>
            <w:tcW w:w="1984" w:type="dxa"/>
          </w:tcPr>
          <w:p w14:paraId="5200F6BE" w14:textId="6E016F57" w:rsidR="00914101" w:rsidRPr="00914101" w:rsidRDefault="00914101" w:rsidP="007E32DB">
            <w:pPr>
              <w:spacing w:after="75" w:line="312" w:lineRule="atLeast"/>
              <w:jc w:val="both"/>
              <w:rPr>
                <w:rFonts w:cs="Arial"/>
                <w:sz w:val="20"/>
                <w:szCs w:val="20"/>
              </w:rPr>
            </w:pPr>
            <w:r w:rsidRPr="00914101">
              <w:rPr>
                <w:sz w:val="20"/>
                <w:szCs w:val="20"/>
              </w:rPr>
              <w:t xml:space="preserve">Informe para evaluación de las dependencias, de acuerdo a lineamientos del DAFP. </w:t>
            </w:r>
          </w:p>
        </w:tc>
        <w:tc>
          <w:tcPr>
            <w:tcW w:w="2516" w:type="dxa"/>
          </w:tcPr>
          <w:p w14:paraId="0A06C878" w14:textId="77777777" w:rsidR="00914101" w:rsidRPr="00914101" w:rsidRDefault="00914101" w:rsidP="007E32DB">
            <w:pPr>
              <w:spacing w:after="75" w:line="312" w:lineRule="atLeast"/>
              <w:jc w:val="both"/>
              <w:rPr>
                <w:rFonts w:cs="Arial"/>
                <w:sz w:val="20"/>
                <w:szCs w:val="20"/>
              </w:rPr>
            </w:pPr>
          </w:p>
          <w:p w14:paraId="41455738" w14:textId="77777777" w:rsidR="00914101" w:rsidRPr="00914101" w:rsidRDefault="00914101" w:rsidP="00853EEC">
            <w:pPr>
              <w:spacing w:after="75" w:line="312" w:lineRule="atLeast"/>
              <w:jc w:val="center"/>
              <w:rPr>
                <w:rFonts w:cs="Arial"/>
                <w:sz w:val="20"/>
                <w:szCs w:val="20"/>
              </w:rPr>
            </w:pPr>
            <w:r w:rsidRPr="00914101">
              <w:rPr>
                <w:rFonts w:cs="Arial"/>
                <w:sz w:val="20"/>
                <w:szCs w:val="20"/>
              </w:rPr>
              <w:t>ENERO 31</w:t>
            </w:r>
          </w:p>
        </w:tc>
        <w:tc>
          <w:tcPr>
            <w:tcW w:w="1980" w:type="dxa"/>
          </w:tcPr>
          <w:p w14:paraId="1C2FDEF4" w14:textId="77777777" w:rsidR="00914101" w:rsidRPr="00914101" w:rsidRDefault="00914101" w:rsidP="00853EEC">
            <w:pPr>
              <w:spacing w:after="75" w:line="312" w:lineRule="atLeast"/>
              <w:jc w:val="center"/>
              <w:rPr>
                <w:rFonts w:cs="Arial"/>
                <w:sz w:val="20"/>
                <w:szCs w:val="20"/>
              </w:rPr>
            </w:pPr>
            <w:r w:rsidRPr="00914101">
              <w:rPr>
                <w:rFonts w:cs="Arial"/>
                <w:sz w:val="20"/>
                <w:szCs w:val="20"/>
              </w:rPr>
              <w:t>Departamento Administrativo de la función Pública</w:t>
            </w:r>
          </w:p>
        </w:tc>
        <w:tc>
          <w:tcPr>
            <w:tcW w:w="1843" w:type="dxa"/>
            <w:vAlign w:val="center"/>
          </w:tcPr>
          <w:p w14:paraId="738907C9" w14:textId="33146AC2" w:rsidR="00914101" w:rsidRPr="00914101" w:rsidRDefault="006D4A79" w:rsidP="007E32DB">
            <w:pPr>
              <w:spacing w:after="75" w:line="312" w:lineRule="atLeast"/>
              <w:jc w:val="center"/>
              <w:rPr>
                <w:rFonts w:cs="Arial"/>
                <w:sz w:val="20"/>
                <w:szCs w:val="20"/>
              </w:rPr>
            </w:pPr>
            <w:r>
              <w:rPr>
                <w:rFonts w:cs="Arial"/>
                <w:sz w:val="20"/>
                <w:szCs w:val="20"/>
              </w:rPr>
              <w:t>Control I</w:t>
            </w:r>
            <w:r w:rsidR="00914101" w:rsidRPr="00914101">
              <w:rPr>
                <w:rFonts w:cs="Arial"/>
                <w:sz w:val="20"/>
                <w:szCs w:val="20"/>
              </w:rPr>
              <w:t>nterno</w:t>
            </w:r>
          </w:p>
        </w:tc>
      </w:tr>
      <w:tr w:rsidR="00914101" w:rsidRPr="00914101" w14:paraId="1EEDEB2D" w14:textId="77777777" w:rsidTr="00013A16">
        <w:tc>
          <w:tcPr>
            <w:tcW w:w="468" w:type="dxa"/>
          </w:tcPr>
          <w:p w14:paraId="1025D545" w14:textId="77777777" w:rsidR="00914101" w:rsidRDefault="00914101" w:rsidP="007E32DB">
            <w:pPr>
              <w:spacing w:after="75" w:line="312" w:lineRule="atLeast"/>
              <w:jc w:val="both"/>
              <w:rPr>
                <w:rFonts w:cs="Arial"/>
                <w:sz w:val="22"/>
                <w:szCs w:val="20"/>
              </w:rPr>
            </w:pPr>
          </w:p>
          <w:p w14:paraId="5BA459AC" w14:textId="167369BF" w:rsidR="00F07AED" w:rsidRPr="00914101" w:rsidRDefault="00F07AED" w:rsidP="007E32DB">
            <w:pPr>
              <w:spacing w:after="75" w:line="312" w:lineRule="atLeast"/>
              <w:jc w:val="both"/>
              <w:rPr>
                <w:rFonts w:cs="Arial"/>
                <w:sz w:val="22"/>
                <w:szCs w:val="20"/>
              </w:rPr>
            </w:pPr>
            <w:r>
              <w:rPr>
                <w:rFonts w:cs="Arial"/>
                <w:sz w:val="22"/>
                <w:szCs w:val="20"/>
              </w:rPr>
              <w:t>2</w:t>
            </w:r>
          </w:p>
        </w:tc>
        <w:tc>
          <w:tcPr>
            <w:tcW w:w="1984" w:type="dxa"/>
          </w:tcPr>
          <w:p w14:paraId="787A5147" w14:textId="374C3045" w:rsidR="00914101" w:rsidRPr="00914101" w:rsidRDefault="00914101" w:rsidP="007E32DB">
            <w:pPr>
              <w:spacing w:after="75" w:line="312" w:lineRule="atLeast"/>
              <w:jc w:val="both"/>
              <w:rPr>
                <w:rFonts w:cs="Arial"/>
                <w:sz w:val="20"/>
                <w:szCs w:val="20"/>
              </w:rPr>
            </w:pPr>
            <w:r w:rsidRPr="00914101">
              <w:rPr>
                <w:rFonts w:cs="Arial"/>
                <w:sz w:val="20"/>
                <w:szCs w:val="20"/>
              </w:rPr>
              <w:t>Rendición de Cuenta Consolidada a la Contraloría Municipal de Yumbo</w:t>
            </w:r>
          </w:p>
        </w:tc>
        <w:tc>
          <w:tcPr>
            <w:tcW w:w="2516" w:type="dxa"/>
          </w:tcPr>
          <w:p w14:paraId="6C40B293" w14:textId="77777777" w:rsidR="00853EEC" w:rsidRDefault="00853EEC" w:rsidP="007E32DB">
            <w:pPr>
              <w:spacing w:after="75" w:line="312" w:lineRule="atLeast"/>
              <w:jc w:val="both"/>
              <w:rPr>
                <w:rFonts w:cs="Arial"/>
                <w:sz w:val="20"/>
                <w:szCs w:val="20"/>
              </w:rPr>
            </w:pPr>
          </w:p>
          <w:p w14:paraId="078D0E4D" w14:textId="77777777" w:rsidR="00914101" w:rsidRPr="00914101" w:rsidRDefault="00914101" w:rsidP="00853EEC">
            <w:pPr>
              <w:spacing w:after="75" w:line="312" w:lineRule="atLeast"/>
              <w:jc w:val="center"/>
              <w:rPr>
                <w:rFonts w:cs="Arial"/>
                <w:sz w:val="20"/>
                <w:szCs w:val="20"/>
              </w:rPr>
            </w:pPr>
            <w:r w:rsidRPr="00914101">
              <w:rPr>
                <w:rFonts w:cs="Arial"/>
                <w:sz w:val="20"/>
                <w:szCs w:val="20"/>
              </w:rPr>
              <w:t>FEBRERO 15</w:t>
            </w:r>
          </w:p>
        </w:tc>
        <w:tc>
          <w:tcPr>
            <w:tcW w:w="1980" w:type="dxa"/>
          </w:tcPr>
          <w:p w14:paraId="496A5D0A" w14:textId="77777777" w:rsidR="00914101" w:rsidRPr="00914101" w:rsidRDefault="00914101" w:rsidP="00853EEC">
            <w:pPr>
              <w:spacing w:after="75" w:line="312" w:lineRule="atLeast"/>
              <w:jc w:val="center"/>
              <w:rPr>
                <w:rFonts w:cs="Arial"/>
                <w:sz w:val="20"/>
                <w:szCs w:val="20"/>
              </w:rPr>
            </w:pPr>
            <w:r w:rsidRPr="00914101">
              <w:rPr>
                <w:rFonts w:cs="Arial"/>
                <w:sz w:val="20"/>
                <w:szCs w:val="20"/>
              </w:rPr>
              <w:t>Contraloría Municipal de Yumbo.</w:t>
            </w:r>
          </w:p>
        </w:tc>
        <w:tc>
          <w:tcPr>
            <w:tcW w:w="1843" w:type="dxa"/>
            <w:vAlign w:val="center"/>
          </w:tcPr>
          <w:p w14:paraId="108023E6" w14:textId="6D62D707" w:rsidR="00914101" w:rsidRPr="00914101" w:rsidRDefault="00914101" w:rsidP="007E32DB">
            <w:pPr>
              <w:spacing w:after="75" w:line="312" w:lineRule="atLeast"/>
              <w:jc w:val="center"/>
              <w:rPr>
                <w:rFonts w:cs="Arial"/>
                <w:sz w:val="20"/>
                <w:szCs w:val="20"/>
              </w:rPr>
            </w:pPr>
            <w:r w:rsidRPr="00914101">
              <w:rPr>
                <w:rFonts w:cs="Arial"/>
                <w:sz w:val="20"/>
                <w:szCs w:val="20"/>
              </w:rPr>
              <w:t>Control Interno</w:t>
            </w:r>
            <w:r w:rsidR="0008344F">
              <w:rPr>
                <w:rFonts w:cs="Arial"/>
                <w:sz w:val="20"/>
                <w:szCs w:val="20"/>
              </w:rPr>
              <w:t xml:space="preserve"> y Gerente</w:t>
            </w:r>
          </w:p>
        </w:tc>
      </w:tr>
      <w:tr w:rsidR="00914101" w:rsidRPr="00914101" w14:paraId="5BBFF8FF" w14:textId="77777777" w:rsidTr="00013A16">
        <w:tc>
          <w:tcPr>
            <w:tcW w:w="468" w:type="dxa"/>
          </w:tcPr>
          <w:p w14:paraId="64AC8845" w14:textId="77777777" w:rsidR="00914101" w:rsidRDefault="00914101" w:rsidP="007E32DB">
            <w:pPr>
              <w:spacing w:after="75" w:line="312" w:lineRule="atLeast"/>
              <w:jc w:val="both"/>
              <w:rPr>
                <w:sz w:val="22"/>
                <w:szCs w:val="20"/>
              </w:rPr>
            </w:pPr>
          </w:p>
          <w:p w14:paraId="49F4AEA2" w14:textId="77777777" w:rsidR="00F07AED" w:rsidRDefault="00F07AED" w:rsidP="007E32DB">
            <w:pPr>
              <w:spacing w:after="75" w:line="312" w:lineRule="atLeast"/>
              <w:jc w:val="both"/>
              <w:rPr>
                <w:sz w:val="22"/>
                <w:szCs w:val="20"/>
              </w:rPr>
            </w:pPr>
          </w:p>
          <w:p w14:paraId="192874D8" w14:textId="4ADC6873" w:rsidR="00F07AED" w:rsidRPr="00914101" w:rsidRDefault="00F07AED" w:rsidP="007E32DB">
            <w:pPr>
              <w:spacing w:after="75" w:line="312" w:lineRule="atLeast"/>
              <w:jc w:val="both"/>
              <w:rPr>
                <w:sz w:val="22"/>
                <w:szCs w:val="20"/>
              </w:rPr>
            </w:pPr>
            <w:r>
              <w:rPr>
                <w:sz w:val="22"/>
                <w:szCs w:val="20"/>
              </w:rPr>
              <w:t>3</w:t>
            </w:r>
          </w:p>
        </w:tc>
        <w:tc>
          <w:tcPr>
            <w:tcW w:w="1984" w:type="dxa"/>
          </w:tcPr>
          <w:p w14:paraId="09A154CA" w14:textId="77777777" w:rsidR="00914101" w:rsidRPr="00914101" w:rsidRDefault="00914101" w:rsidP="007E32DB">
            <w:pPr>
              <w:spacing w:after="75" w:line="312" w:lineRule="atLeast"/>
              <w:jc w:val="both"/>
              <w:rPr>
                <w:sz w:val="20"/>
                <w:szCs w:val="20"/>
              </w:rPr>
            </w:pPr>
          </w:p>
          <w:p w14:paraId="2863CECD" w14:textId="77777777" w:rsidR="00914101" w:rsidRPr="00914101" w:rsidRDefault="00914101" w:rsidP="007E32DB">
            <w:pPr>
              <w:spacing w:after="75" w:line="312" w:lineRule="atLeast"/>
              <w:jc w:val="both"/>
              <w:rPr>
                <w:rFonts w:cs="Arial"/>
                <w:sz w:val="20"/>
                <w:szCs w:val="20"/>
              </w:rPr>
            </w:pPr>
            <w:r w:rsidRPr="00914101">
              <w:rPr>
                <w:sz w:val="20"/>
                <w:szCs w:val="20"/>
              </w:rPr>
              <w:t>Formato F19 (Suscripción de plan de mejoramiento)</w:t>
            </w:r>
          </w:p>
        </w:tc>
        <w:tc>
          <w:tcPr>
            <w:tcW w:w="2516" w:type="dxa"/>
          </w:tcPr>
          <w:p w14:paraId="180163D2" w14:textId="33023904" w:rsidR="00914101" w:rsidRPr="00914101" w:rsidRDefault="00914101" w:rsidP="00914101">
            <w:pPr>
              <w:spacing w:after="75" w:line="312" w:lineRule="atLeast"/>
              <w:jc w:val="both"/>
              <w:rPr>
                <w:rFonts w:cs="Arial"/>
                <w:sz w:val="20"/>
                <w:szCs w:val="20"/>
              </w:rPr>
            </w:pPr>
            <w:r w:rsidRPr="00914101">
              <w:rPr>
                <w:rFonts w:cs="Arial"/>
                <w:sz w:val="20"/>
                <w:szCs w:val="20"/>
              </w:rPr>
              <w:t>Después de la culminación de auditoria externa por parte de la Contraloría Municipal</w:t>
            </w:r>
            <w:r>
              <w:rPr>
                <w:rFonts w:cs="Arial"/>
                <w:sz w:val="20"/>
                <w:szCs w:val="20"/>
              </w:rPr>
              <w:t>.</w:t>
            </w:r>
            <w:r w:rsidRPr="00914101">
              <w:rPr>
                <w:rFonts w:cs="Arial"/>
                <w:sz w:val="20"/>
                <w:szCs w:val="20"/>
              </w:rPr>
              <w:t xml:space="preserve">  </w:t>
            </w:r>
          </w:p>
        </w:tc>
        <w:tc>
          <w:tcPr>
            <w:tcW w:w="1980" w:type="dxa"/>
          </w:tcPr>
          <w:p w14:paraId="0D3E91FE" w14:textId="77777777" w:rsidR="00914101" w:rsidRPr="00914101" w:rsidRDefault="00914101" w:rsidP="007E32DB">
            <w:pPr>
              <w:spacing w:after="75" w:line="312" w:lineRule="atLeast"/>
              <w:jc w:val="both"/>
              <w:rPr>
                <w:rFonts w:cs="Arial"/>
                <w:sz w:val="20"/>
                <w:szCs w:val="20"/>
              </w:rPr>
            </w:pPr>
          </w:p>
          <w:p w14:paraId="34737120" w14:textId="77777777" w:rsidR="00914101" w:rsidRPr="00914101" w:rsidRDefault="00914101" w:rsidP="007E32DB">
            <w:pPr>
              <w:spacing w:after="75" w:line="312" w:lineRule="atLeast"/>
              <w:jc w:val="both"/>
              <w:rPr>
                <w:rFonts w:cs="Arial"/>
                <w:sz w:val="20"/>
                <w:szCs w:val="20"/>
              </w:rPr>
            </w:pPr>
          </w:p>
          <w:p w14:paraId="085F1E7F" w14:textId="77777777" w:rsidR="00914101" w:rsidRPr="00914101" w:rsidRDefault="00914101" w:rsidP="007E32DB">
            <w:pPr>
              <w:spacing w:after="75" w:line="312" w:lineRule="atLeast"/>
              <w:jc w:val="both"/>
              <w:rPr>
                <w:rFonts w:cs="Arial"/>
                <w:sz w:val="20"/>
                <w:szCs w:val="20"/>
              </w:rPr>
            </w:pPr>
            <w:r w:rsidRPr="00914101">
              <w:rPr>
                <w:rFonts w:cs="Arial"/>
                <w:sz w:val="20"/>
                <w:szCs w:val="20"/>
              </w:rPr>
              <w:t>Contraloría Municipal de Yumbo.</w:t>
            </w:r>
          </w:p>
        </w:tc>
        <w:tc>
          <w:tcPr>
            <w:tcW w:w="1843" w:type="dxa"/>
            <w:vAlign w:val="center"/>
          </w:tcPr>
          <w:p w14:paraId="4421B23F" w14:textId="79A49D83" w:rsidR="00914101" w:rsidRPr="00914101" w:rsidRDefault="007535AF" w:rsidP="007E32DB">
            <w:pPr>
              <w:spacing w:after="75" w:line="312" w:lineRule="atLeast"/>
              <w:jc w:val="center"/>
              <w:rPr>
                <w:rFonts w:cs="Arial"/>
                <w:sz w:val="20"/>
                <w:szCs w:val="20"/>
              </w:rPr>
            </w:pPr>
            <w:r>
              <w:rPr>
                <w:rFonts w:cs="Arial"/>
                <w:sz w:val="20"/>
                <w:szCs w:val="20"/>
              </w:rPr>
              <w:t>Control Interno y G</w:t>
            </w:r>
            <w:r w:rsidR="00914101" w:rsidRPr="00914101">
              <w:rPr>
                <w:rFonts w:cs="Arial"/>
                <w:sz w:val="20"/>
                <w:szCs w:val="20"/>
              </w:rPr>
              <w:t>erente.</w:t>
            </w:r>
          </w:p>
        </w:tc>
      </w:tr>
      <w:tr w:rsidR="00914101" w:rsidRPr="00914101" w14:paraId="5187D6A6" w14:textId="77777777" w:rsidTr="00013A16">
        <w:tc>
          <w:tcPr>
            <w:tcW w:w="468" w:type="dxa"/>
          </w:tcPr>
          <w:p w14:paraId="031452F0" w14:textId="77777777" w:rsidR="00F07AED" w:rsidRDefault="00F07AED" w:rsidP="007E32DB">
            <w:pPr>
              <w:spacing w:after="75" w:line="312" w:lineRule="atLeast"/>
              <w:jc w:val="both"/>
              <w:rPr>
                <w:sz w:val="22"/>
                <w:szCs w:val="20"/>
              </w:rPr>
            </w:pPr>
          </w:p>
          <w:p w14:paraId="3AFDB59B" w14:textId="049FD754" w:rsidR="00914101" w:rsidRPr="00914101" w:rsidRDefault="00F07AED" w:rsidP="007E32DB">
            <w:pPr>
              <w:spacing w:after="75" w:line="312" w:lineRule="atLeast"/>
              <w:jc w:val="both"/>
              <w:rPr>
                <w:sz w:val="22"/>
                <w:szCs w:val="20"/>
              </w:rPr>
            </w:pPr>
            <w:r>
              <w:rPr>
                <w:sz w:val="22"/>
                <w:szCs w:val="20"/>
              </w:rPr>
              <w:t>4</w:t>
            </w:r>
          </w:p>
        </w:tc>
        <w:tc>
          <w:tcPr>
            <w:tcW w:w="1984" w:type="dxa"/>
          </w:tcPr>
          <w:p w14:paraId="6EC02DDE" w14:textId="5D00E832" w:rsidR="00914101" w:rsidRPr="00914101" w:rsidRDefault="00914101" w:rsidP="007E32DB">
            <w:pPr>
              <w:spacing w:after="75" w:line="312" w:lineRule="atLeast"/>
              <w:jc w:val="both"/>
              <w:rPr>
                <w:sz w:val="20"/>
                <w:szCs w:val="20"/>
              </w:rPr>
            </w:pPr>
            <w:r w:rsidRPr="00914101">
              <w:rPr>
                <w:sz w:val="20"/>
                <w:szCs w:val="20"/>
              </w:rPr>
              <w:t>Encuesta DAFP</w:t>
            </w:r>
            <w:r w:rsidR="00B06D40">
              <w:rPr>
                <w:sz w:val="20"/>
                <w:szCs w:val="20"/>
              </w:rPr>
              <w:t xml:space="preserve"> a través del aplicativo FURAG</w:t>
            </w:r>
          </w:p>
        </w:tc>
        <w:tc>
          <w:tcPr>
            <w:tcW w:w="2516" w:type="dxa"/>
          </w:tcPr>
          <w:p w14:paraId="5DAC98AE" w14:textId="1F322BCB" w:rsidR="00914101" w:rsidRPr="00914101" w:rsidRDefault="00B06D40" w:rsidP="007E32DB">
            <w:pPr>
              <w:spacing w:after="75" w:line="312" w:lineRule="atLeast"/>
              <w:jc w:val="both"/>
              <w:rPr>
                <w:rFonts w:cs="Arial"/>
                <w:sz w:val="20"/>
                <w:szCs w:val="20"/>
              </w:rPr>
            </w:pPr>
            <w:r>
              <w:rPr>
                <w:rFonts w:cs="Arial"/>
                <w:sz w:val="20"/>
                <w:szCs w:val="20"/>
              </w:rPr>
              <w:t>De acuerdo a las fechas establecidas por el DAFP</w:t>
            </w:r>
          </w:p>
        </w:tc>
        <w:tc>
          <w:tcPr>
            <w:tcW w:w="1980" w:type="dxa"/>
          </w:tcPr>
          <w:p w14:paraId="416A2EF1" w14:textId="77777777" w:rsidR="00914101" w:rsidRPr="00914101" w:rsidRDefault="00914101" w:rsidP="007E32DB">
            <w:pPr>
              <w:spacing w:after="75" w:line="312" w:lineRule="atLeast"/>
              <w:jc w:val="both"/>
              <w:rPr>
                <w:rFonts w:cs="Arial"/>
                <w:sz w:val="20"/>
                <w:szCs w:val="20"/>
              </w:rPr>
            </w:pPr>
            <w:r w:rsidRPr="00914101">
              <w:rPr>
                <w:rFonts w:cs="Arial"/>
                <w:sz w:val="20"/>
                <w:szCs w:val="20"/>
              </w:rPr>
              <w:t>Departamento Administrativo de la Función Pública.</w:t>
            </w:r>
          </w:p>
        </w:tc>
        <w:tc>
          <w:tcPr>
            <w:tcW w:w="1843" w:type="dxa"/>
            <w:vAlign w:val="center"/>
          </w:tcPr>
          <w:p w14:paraId="2197A453" w14:textId="77777777" w:rsidR="00914101" w:rsidRPr="00914101" w:rsidRDefault="00914101" w:rsidP="007E32DB">
            <w:pPr>
              <w:spacing w:after="75" w:line="312" w:lineRule="atLeast"/>
              <w:jc w:val="center"/>
              <w:rPr>
                <w:rFonts w:cs="Arial"/>
                <w:sz w:val="20"/>
                <w:szCs w:val="20"/>
              </w:rPr>
            </w:pPr>
            <w:r w:rsidRPr="00914101">
              <w:rPr>
                <w:rFonts w:cs="Arial"/>
                <w:sz w:val="20"/>
                <w:szCs w:val="20"/>
              </w:rPr>
              <w:t>Control Interno</w:t>
            </w:r>
          </w:p>
        </w:tc>
      </w:tr>
      <w:tr w:rsidR="00914101" w:rsidRPr="00914101" w14:paraId="243D5F6B" w14:textId="77777777" w:rsidTr="00013A16">
        <w:trPr>
          <w:trHeight w:val="1247"/>
        </w:trPr>
        <w:tc>
          <w:tcPr>
            <w:tcW w:w="468" w:type="dxa"/>
          </w:tcPr>
          <w:p w14:paraId="5DD68F9D" w14:textId="77777777" w:rsidR="00AB13B9" w:rsidRDefault="00AB13B9" w:rsidP="007E32DB">
            <w:pPr>
              <w:spacing w:after="75" w:line="312" w:lineRule="atLeast"/>
              <w:jc w:val="both"/>
              <w:rPr>
                <w:sz w:val="22"/>
                <w:szCs w:val="20"/>
              </w:rPr>
            </w:pPr>
          </w:p>
          <w:p w14:paraId="6C92CC19" w14:textId="48396B4F" w:rsidR="00914101" w:rsidRPr="00914101" w:rsidRDefault="00AB13B9" w:rsidP="007E32DB">
            <w:pPr>
              <w:spacing w:after="75" w:line="312" w:lineRule="atLeast"/>
              <w:jc w:val="both"/>
              <w:rPr>
                <w:sz w:val="22"/>
                <w:szCs w:val="20"/>
              </w:rPr>
            </w:pPr>
            <w:r>
              <w:rPr>
                <w:sz w:val="22"/>
                <w:szCs w:val="20"/>
              </w:rPr>
              <w:t>5</w:t>
            </w:r>
          </w:p>
        </w:tc>
        <w:tc>
          <w:tcPr>
            <w:tcW w:w="1984" w:type="dxa"/>
          </w:tcPr>
          <w:p w14:paraId="257A86EA" w14:textId="322CC065" w:rsidR="00914101" w:rsidRPr="00914101" w:rsidRDefault="00914101" w:rsidP="007E32DB">
            <w:pPr>
              <w:spacing w:after="75" w:line="312" w:lineRule="atLeast"/>
              <w:jc w:val="both"/>
              <w:rPr>
                <w:sz w:val="20"/>
                <w:szCs w:val="20"/>
              </w:rPr>
            </w:pPr>
            <w:r w:rsidRPr="00914101">
              <w:rPr>
                <w:sz w:val="20"/>
                <w:szCs w:val="20"/>
              </w:rPr>
              <w:t>Informe de control interno contable</w:t>
            </w:r>
          </w:p>
        </w:tc>
        <w:tc>
          <w:tcPr>
            <w:tcW w:w="2516" w:type="dxa"/>
          </w:tcPr>
          <w:p w14:paraId="0991C6E1" w14:textId="77777777" w:rsidR="00AD1C57" w:rsidRDefault="00AD1C57" w:rsidP="007E32DB">
            <w:pPr>
              <w:spacing w:after="75" w:line="312" w:lineRule="atLeast"/>
              <w:jc w:val="both"/>
              <w:rPr>
                <w:rFonts w:cs="Arial"/>
                <w:sz w:val="20"/>
                <w:szCs w:val="20"/>
              </w:rPr>
            </w:pPr>
          </w:p>
          <w:p w14:paraId="689692C7" w14:textId="77777777" w:rsidR="00914101" w:rsidRPr="00914101" w:rsidRDefault="00914101" w:rsidP="007E32DB">
            <w:pPr>
              <w:spacing w:after="75" w:line="312" w:lineRule="atLeast"/>
              <w:jc w:val="both"/>
              <w:rPr>
                <w:rFonts w:cs="Arial"/>
                <w:sz w:val="20"/>
                <w:szCs w:val="20"/>
              </w:rPr>
            </w:pPr>
            <w:r w:rsidRPr="00914101">
              <w:rPr>
                <w:rFonts w:cs="Arial"/>
                <w:sz w:val="20"/>
                <w:szCs w:val="20"/>
              </w:rPr>
              <w:t>Febrero 28</w:t>
            </w:r>
          </w:p>
        </w:tc>
        <w:tc>
          <w:tcPr>
            <w:tcW w:w="1980" w:type="dxa"/>
          </w:tcPr>
          <w:p w14:paraId="7389B8FA" w14:textId="15917DBF" w:rsidR="00914101" w:rsidRPr="00914101" w:rsidRDefault="00914101" w:rsidP="00AD1C57">
            <w:pPr>
              <w:spacing w:after="75" w:line="312" w:lineRule="atLeast"/>
              <w:jc w:val="center"/>
              <w:rPr>
                <w:rFonts w:cs="Arial"/>
                <w:sz w:val="20"/>
                <w:szCs w:val="20"/>
              </w:rPr>
            </w:pPr>
            <w:r w:rsidRPr="00914101">
              <w:rPr>
                <w:rFonts w:cs="Arial"/>
                <w:sz w:val="20"/>
                <w:szCs w:val="20"/>
              </w:rPr>
              <w:t>Contaduría General de la Nación.</w:t>
            </w:r>
          </w:p>
        </w:tc>
        <w:tc>
          <w:tcPr>
            <w:tcW w:w="1843" w:type="dxa"/>
            <w:vAlign w:val="center"/>
          </w:tcPr>
          <w:p w14:paraId="5F67360D" w14:textId="77777777" w:rsidR="00AD1C57" w:rsidRDefault="00AD1C57" w:rsidP="007E32DB">
            <w:pPr>
              <w:spacing w:after="75" w:line="312" w:lineRule="atLeast"/>
              <w:jc w:val="center"/>
              <w:rPr>
                <w:rFonts w:cs="Arial"/>
                <w:sz w:val="20"/>
                <w:szCs w:val="20"/>
              </w:rPr>
            </w:pPr>
          </w:p>
          <w:p w14:paraId="67B91167" w14:textId="77777777" w:rsidR="00914101" w:rsidRDefault="00914101" w:rsidP="007E32DB">
            <w:pPr>
              <w:spacing w:after="75" w:line="312" w:lineRule="atLeast"/>
              <w:jc w:val="center"/>
              <w:rPr>
                <w:rFonts w:cs="Arial"/>
                <w:sz w:val="20"/>
                <w:szCs w:val="20"/>
              </w:rPr>
            </w:pPr>
            <w:r w:rsidRPr="00914101">
              <w:rPr>
                <w:rFonts w:cs="Arial"/>
                <w:sz w:val="20"/>
                <w:szCs w:val="20"/>
              </w:rPr>
              <w:t>Control Interno</w:t>
            </w:r>
          </w:p>
          <w:p w14:paraId="41DD96ED" w14:textId="77777777" w:rsidR="00853EEC" w:rsidRDefault="00853EEC" w:rsidP="007E32DB">
            <w:pPr>
              <w:spacing w:after="75" w:line="312" w:lineRule="atLeast"/>
              <w:jc w:val="center"/>
              <w:rPr>
                <w:rFonts w:cs="Arial"/>
                <w:sz w:val="20"/>
                <w:szCs w:val="20"/>
              </w:rPr>
            </w:pPr>
          </w:p>
          <w:p w14:paraId="058A431D" w14:textId="77777777" w:rsidR="00853EEC" w:rsidRPr="00AB13B9" w:rsidRDefault="00853EEC" w:rsidP="00AB13B9"/>
        </w:tc>
      </w:tr>
      <w:tr w:rsidR="00914101" w:rsidRPr="00914101" w14:paraId="7AC44745" w14:textId="77777777" w:rsidTr="00013A16">
        <w:tc>
          <w:tcPr>
            <w:tcW w:w="468" w:type="dxa"/>
          </w:tcPr>
          <w:p w14:paraId="1A203706" w14:textId="77777777" w:rsidR="00F07AED" w:rsidRDefault="00F07AED" w:rsidP="007E32DB">
            <w:pPr>
              <w:spacing w:after="75" w:line="312" w:lineRule="atLeast"/>
              <w:jc w:val="both"/>
              <w:rPr>
                <w:sz w:val="22"/>
                <w:szCs w:val="20"/>
              </w:rPr>
            </w:pPr>
          </w:p>
          <w:p w14:paraId="2322D6F6" w14:textId="23808C1E" w:rsidR="00914101" w:rsidRPr="00914101" w:rsidRDefault="00AB13B9" w:rsidP="007E32DB">
            <w:pPr>
              <w:spacing w:after="75" w:line="312" w:lineRule="atLeast"/>
              <w:jc w:val="both"/>
              <w:rPr>
                <w:sz w:val="22"/>
                <w:szCs w:val="20"/>
              </w:rPr>
            </w:pPr>
            <w:r>
              <w:rPr>
                <w:sz w:val="22"/>
                <w:szCs w:val="20"/>
              </w:rPr>
              <w:t>6</w:t>
            </w:r>
          </w:p>
        </w:tc>
        <w:tc>
          <w:tcPr>
            <w:tcW w:w="1984" w:type="dxa"/>
          </w:tcPr>
          <w:p w14:paraId="618241F8" w14:textId="77777777" w:rsidR="00914101" w:rsidRPr="00914101" w:rsidRDefault="00914101" w:rsidP="007E32DB">
            <w:pPr>
              <w:spacing w:after="75" w:line="312" w:lineRule="atLeast"/>
              <w:jc w:val="both"/>
              <w:rPr>
                <w:rFonts w:cs="Arial"/>
                <w:sz w:val="20"/>
                <w:szCs w:val="20"/>
              </w:rPr>
            </w:pPr>
            <w:r w:rsidRPr="00914101">
              <w:rPr>
                <w:sz w:val="20"/>
                <w:szCs w:val="20"/>
              </w:rPr>
              <w:t>Informe cumplimiento Normas derecho autor Software</w:t>
            </w:r>
          </w:p>
        </w:tc>
        <w:tc>
          <w:tcPr>
            <w:tcW w:w="2516" w:type="dxa"/>
          </w:tcPr>
          <w:p w14:paraId="5D29A67A" w14:textId="7426CA7A" w:rsidR="00914101" w:rsidRPr="00914101" w:rsidRDefault="00F07AED" w:rsidP="00F07AED">
            <w:pPr>
              <w:spacing w:after="75" w:line="312" w:lineRule="atLeast"/>
              <w:jc w:val="both"/>
              <w:rPr>
                <w:rFonts w:cs="Arial"/>
                <w:sz w:val="20"/>
                <w:szCs w:val="20"/>
              </w:rPr>
            </w:pPr>
            <w:r>
              <w:rPr>
                <w:rFonts w:cs="Arial"/>
                <w:sz w:val="20"/>
                <w:szCs w:val="20"/>
              </w:rPr>
              <w:t>En</w:t>
            </w:r>
            <w:r w:rsidR="00914101" w:rsidRPr="00914101">
              <w:rPr>
                <w:rFonts w:cs="Arial"/>
                <w:sz w:val="20"/>
                <w:szCs w:val="20"/>
              </w:rPr>
              <w:t xml:space="preserve">  marzo </w:t>
            </w:r>
            <w:r w:rsidR="00914101">
              <w:rPr>
                <w:rFonts w:cs="Arial"/>
                <w:sz w:val="20"/>
                <w:szCs w:val="20"/>
              </w:rPr>
              <w:t xml:space="preserve">conforme término de </w:t>
            </w:r>
            <w:r w:rsidR="00914101" w:rsidRPr="00914101">
              <w:rPr>
                <w:rFonts w:cs="Arial"/>
                <w:sz w:val="20"/>
                <w:szCs w:val="20"/>
              </w:rPr>
              <w:t xml:space="preserve"> Dirección Nacional de Derechos de Autor. </w:t>
            </w:r>
          </w:p>
        </w:tc>
        <w:tc>
          <w:tcPr>
            <w:tcW w:w="1980" w:type="dxa"/>
          </w:tcPr>
          <w:p w14:paraId="4555E514" w14:textId="77777777" w:rsidR="00914101" w:rsidRPr="00914101" w:rsidRDefault="00914101" w:rsidP="007E32DB">
            <w:pPr>
              <w:spacing w:after="75" w:line="312" w:lineRule="atLeast"/>
              <w:jc w:val="both"/>
              <w:rPr>
                <w:rFonts w:cs="Arial"/>
                <w:sz w:val="20"/>
                <w:szCs w:val="20"/>
              </w:rPr>
            </w:pPr>
          </w:p>
          <w:p w14:paraId="0B42005E" w14:textId="77777777" w:rsidR="00914101" w:rsidRPr="00914101" w:rsidRDefault="00914101" w:rsidP="007E32DB">
            <w:pPr>
              <w:spacing w:after="75" w:line="312" w:lineRule="atLeast"/>
              <w:jc w:val="both"/>
              <w:rPr>
                <w:rFonts w:cs="Arial"/>
                <w:sz w:val="20"/>
                <w:szCs w:val="20"/>
              </w:rPr>
            </w:pPr>
          </w:p>
          <w:p w14:paraId="21E478EE" w14:textId="77777777" w:rsidR="00914101" w:rsidRPr="00914101" w:rsidRDefault="00914101" w:rsidP="007E32DB">
            <w:pPr>
              <w:spacing w:after="75" w:line="312" w:lineRule="atLeast"/>
              <w:jc w:val="both"/>
              <w:rPr>
                <w:rFonts w:cs="Arial"/>
                <w:sz w:val="20"/>
                <w:szCs w:val="20"/>
              </w:rPr>
            </w:pPr>
            <w:r w:rsidRPr="00914101">
              <w:rPr>
                <w:rFonts w:cs="Arial"/>
                <w:sz w:val="20"/>
                <w:szCs w:val="20"/>
              </w:rPr>
              <w:t>Dirección Nacional de Derechos de Autor</w:t>
            </w:r>
          </w:p>
        </w:tc>
        <w:tc>
          <w:tcPr>
            <w:tcW w:w="1843" w:type="dxa"/>
            <w:vAlign w:val="center"/>
          </w:tcPr>
          <w:p w14:paraId="54FFF76F" w14:textId="77777777" w:rsidR="00914101" w:rsidRPr="00914101" w:rsidRDefault="00914101" w:rsidP="007E32DB">
            <w:pPr>
              <w:spacing w:after="75" w:line="312" w:lineRule="atLeast"/>
              <w:jc w:val="center"/>
              <w:rPr>
                <w:rFonts w:cs="Arial"/>
                <w:sz w:val="20"/>
                <w:szCs w:val="20"/>
              </w:rPr>
            </w:pPr>
            <w:r w:rsidRPr="00914101">
              <w:rPr>
                <w:rFonts w:cs="Arial"/>
                <w:sz w:val="20"/>
                <w:szCs w:val="20"/>
              </w:rPr>
              <w:t>Control Interno</w:t>
            </w:r>
          </w:p>
        </w:tc>
      </w:tr>
      <w:tr w:rsidR="00914101" w:rsidRPr="00914101" w14:paraId="17405FFA" w14:textId="77777777" w:rsidTr="00013A16">
        <w:tc>
          <w:tcPr>
            <w:tcW w:w="468" w:type="dxa"/>
          </w:tcPr>
          <w:p w14:paraId="0F32AB33" w14:textId="77777777" w:rsidR="00914101" w:rsidRDefault="00914101" w:rsidP="007E32DB">
            <w:pPr>
              <w:spacing w:after="75" w:line="312" w:lineRule="atLeast"/>
              <w:jc w:val="both"/>
              <w:rPr>
                <w:sz w:val="22"/>
                <w:szCs w:val="20"/>
              </w:rPr>
            </w:pPr>
          </w:p>
          <w:p w14:paraId="20540962" w14:textId="3D20DBBB" w:rsidR="00F07AED" w:rsidRPr="00914101" w:rsidRDefault="00AB13B9" w:rsidP="007E32DB">
            <w:pPr>
              <w:spacing w:after="75" w:line="312" w:lineRule="atLeast"/>
              <w:jc w:val="both"/>
              <w:rPr>
                <w:sz w:val="22"/>
                <w:szCs w:val="20"/>
              </w:rPr>
            </w:pPr>
            <w:r>
              <w:rPr>
                <w:sz w:val="22"/>
                <w:szCs w:val="20"/>
              </w:rPr>
              <w:t>7</w:t>
            </w:r>
          </w:p>
        </w:tc>
        <w:tc>
          <w:tcPr>
            <w:tcW w:w="1984" w:type="dxa"/>
          </w:tcPr>
          <w:p w14:paraId="56EF1C20" w14:textId="0A9D6759" w:rsidR="00914101" w:rsidRPr="00914101" w:rsidRDefault="00914101" w:rsidP="007E32DB">
            <w:pPr>
              <w:spacing w:after="75" w:line="312" w:lineRule="atLeast"/>
              <w:jc w:val="both"/>
              <w:rPr>
                <w:sz w:val="20"/>
                <w:szCs w:val="20"/>
              </w:rPr>
            </w:pPr>
            <w:r w:rsidRPr="00914101">
              <w:rPr>
                <w:sz w:val="20"/>
                <w:szCs w:val="20"/>
              </w:rPr>
              <w:t>Informe pormenorizado del estado del control interno</w:t>
            </w:r>
          </w:p>
        </w:tc>
        <w:tc>
          <w:tcPr>
            <w:tcW w:w="2516" w:type="dxa"/>
          </w:tcPr>
          <w:p w14:paraId="2E16CD6B" w14:textId="77777777" w:rsidR="00914101" w:rsidRPr="00914101" w:rsidRDefault="00914101" w:rsidP="007E32DB">
            <w:pPr>
              <w:spacing w:after="75" w:line="312" w:lineRule="atLeast"/>
              <w:jc w:val="both"/>
              <w:rPr>
                <w:rFonts w:cs="Arial"/>
                <w:sz w:val="20"/>
                <w:szCs w:val="20"/>
              </w:rPr>
            </w:pPr>
            <w:r w:rsidRPr="00914101">
              <w:rPr>
                <w:rFonts w:cs="Arial"/>
                <w:sz w:val="20"/>
                <w:szCs w:val="20"/>
              </w:rPr>
              <w:t xml:space="preserve">Se realiza cada cuatro meses (marzo, julio y noviembre los 12 de cada mes) </w:t>
            </w:r>
          </w:p>
        </w:tc>
        <w:tc>
          <w:tcPr>
            <w:tcW w:w="1980" w:type="dxa"/>
          </w:tcPr>
          <w:p w14:paraId="7E14D04A" w14:textId="77777777" w:rsidR="00914101" w:rsidRPr="00914101" w:rsidRDefault="00914101" w:rsidP="007E32DB">
            <w:pPr>
              <w:spacing w:after="75" w:line="312" w:lineRule="atLeast"/>
              <w:jc w:val="both"/>
              <w:rPr>
                <w:rFonts w:cs="Arial"/>
                <w:sz w:val="20"/>
                <w:szCs w:val="20"/>
              </w:rPr>
            </w:pPr>
          </w:p>
          <w:p w14:paraId="3BD35AE3" w14:textId="77777777" w:rsidR="00914101" w:rsidRPr="00914101" w:rsidRDefault="00914101" w:rsidP="007E32DB">
            <w:pPr>
              <w:spacing w:after="75" w:line="312" w:lineRule="atLeast"/>
              <w:jc w:val="both"/>
              <w:rPr>
                <w:rFonts w:cs="Arial"/>
                <w:sz w:val="20"/>
                <w:szCs w:val="20"/>
              </w:rPr>
            </w:pPr>
            <w:r w:rsidRPr="00914101">
              <w:rPr>
                <w:rFonts w:cs="Arial"/>
                <w:sz w:val="20"/>
                <w:szCs w:val="20"/>
              </w:rPr>
              <w:t>Ley 1474 de 2011</w:t>
            </w:r>
          </w:p>
        </w:tc>
        <w:tc>
          <w:tcPr>
            <w:tcW w:w="1843" w:type="dxa"/>
            <w:vAlign w:val="center"/>
          </w:tcPr>
          <w:p w14:paraId="36528836" w14:textId="77777777" w:rsidR="00914101" w:rsidRPr="00914101" w:rsidRDefault="00914101" w:rsidP="007E32DB">
            <w:pPr>
              <w:spacing w:after="75" w:line="312" w:lineRule="atLeast"/>
              <w:jc w:val="center"/>
              <w:rPr>
                <w:rFonts w:cs="Arial"/>
                <w:sz w:val="20"/>
                <w:szCs w:val="20"/>
              </w:rPr>
            </w:pPr>
            <w:r w:rsidRPr="00914101">
              <w:rPr>
                <w:rFonts w:cs="Arial"/>
                <w:sz w:val="20"/>
                <w:szCs w:val="20"/>
              </w:rPr>
              <w:t>Control Interno</w:t>
            </w:r>
          </w:p>
        </w:tc>
      </w:tr>
      <w:tr w:rsidR="00914101" w:rsidRPr="00914101" w14:paraId="42E76F2E" w14:textId="77777777" w:rsidTr="00013A16">
        <w:tc>
          <w:tcPr>
            <w:tcW w:w="468" w:type="dxa"/>
          </w:tcPr>
          <w:p w14:paraId="64F51719" w14:textId="77777777" w:rsidR="00914101" w:rsidRDefault="00914101" w:rsidP="007E32DB">
            <w:pPr>
              <w:spacing w:after="75" w:line="312" w:lineRule="atLeast"/>
              <w:jc w:val="both"/>
              <w:rPr>
                <w:sz w:val="22"/>
                <w:szCs w:val="20"/>
              </w:rPr>
            </w:pPr>
          </w:p>
          <w:p w14:paraId="61585F51" w14:textId="302DECE1" w:rsidR="00F07AED" w:rsidRPr="00914101" w:rsidRDefault="00AB13B9" w:rsidP="007E32DB">
            <w:pPr>
              <w:spacing w:after="75" w:line="312" w:lineRule="atLeast"/>
              <w:jc w:val="both"/>
              <w:rPr>
                <w:sz w:val="22"/>
                <w:szCs w:val="20"/>
              </w:rPr>
            </w:pPr>
            <w:r>
              <w:rPr>
                <w:sz w:val="22"/>
                <w:szCs w:val="20"/>
              </w:rPr>
              <w:t>8</w:t>
            </w:r>
          </w:p>
        </w:tc>
        <w:tc>
          <w:tcPr>
            <w:tcW w:w="1984" w:type="dxa"/>
          </w:tcPr>
          <w:p w14:paraId="1BAEC3ED" w14:textId="52F8ADD9" w:rsidR="00914101" w:rsidRPr="00914101" w:rsidRDefault="00914101" w:rsidP="007E32DB">
            <w:pPr>
              <w:spacing w:after="75" w:line="312" w:lineRule="atLeast"/>
              <w:jc w:val="both"/>
              <w:rPr>
                <w:sz w:val="20"/>
                <w:szCs w:val="20"/>
              </w:rPr>
            </w:pPr>
            <w:r w:rsidRPr="00914101">
              <w:rPr>
                <w:sz w:val="20"/>
                <w:szCs w:val="20"/>
              </w:rPr>
              <w:t>Seguimiento al Plan Anticorrupción y de atención al ciudadano</w:t>
            </w:r>
          </w:p>
        </w:tc>
        <w:tc>
          <w:tcPr>
            <w:tcW w:w="2516" w:type="dxa"/>
          </w:tcPr>
          <w:p w14:paraId="1A9F273A" w14:textId="78B29B65" w:rsidR="00914101" w:rsidRPr="00914101" w:rsidRDefault="00914101" w:rsidP="007535AF">
            <w:pPr>
              <w:spacing w:after="75" w:line="312" w:lineRule="atLeast"/>
              <w:jc w:val="both"/>
              <w:rPr>
                <w:rFonts w:cs="Arial"/>
                <w:sz w:val="20"/>
                <w:szCs w:val="20"/>
              </w:rPr>
            </w:pPr>
            <w:r w:rsidRPr="00914101">
              <w:rPr>
                <w:rFonts w:cs="Arial"/>
                <w:sz w:val="20"/>
                <w:szCs w:val="20"/>
              </w:rPr>
              <w:t>Se realiza en abril 30, agosto</w:t>
            </w:r>
            <w:r w:rsidR="007535AF">
              <w:rPr>
                <w:rFonts w:cs="Arial"/>
                <w:sz w:val="20"/>
                <w:szCs w:val="20"/>
              </w:rPr>
              <w:t xml:space="preserve"> </w:t>
            </w:r>
            <w:r w:rsidRPr="00914101">
              <w:rPr>
                <w:rFonts w:cs="Arial"/>
                <w:sz w:val="20"/>
                <w:szCs w:val="20"/>
              </w:rPr>
              <w:t>31 y diciembre 31.</w:t>
            </w:r>
          </w:p>
        </w:tc>
        <w:tc>
          <w:tcPr>
            <w:tcW w:w="1980" w:type="dxa"/>
          </w:tcPr>
          <w:p w14:paraId="66B0A486" w14:textId="77777777" w:rsidR="00914101" w:rsidRPr="00914101" w:rsidRDefault="00914101" w:rsidP="007E32DB">
            <w:pPr>
              <w:spacing w:after="75" w:line="312" w:lineRule="atLeast"/>
              <w:jc w:val="both"/>
              <w:rPr>
                <w:rFonts w:cs="Arial"/>
                <w:sz w:val="20"/>
                <w:szCs w:val="20"/>
              </w:rPr>
            </w:pPr>
            <w:r w:rsidRPr="00914101">
              <w:rPr>
                <w:rFonts w:cs="Arial"/>
                <w:sz w:val="20"/>
                <w:szCs w:val="20"/>
              </w:rPr>
              <w:t>Ley 1474 de 2011, articulo 73 y Decreto 124 de enero de 2016.</w:t>
            </w:r>
          </w:p>
        </w:tc>
        <w:tc>
          <w:tcPr>
            <w:tcW w:w="1843" w:type="dxa"/>
            <w:vAlign w:val="center"/>
          </w:tcPr>
          <w:p w14:paraId="21A49B52" w14:textId="77777777" w:rsidR="00914101" w:rsidRPr="00914101" w:rsidRDefault="00914101" w:rsidP="007E32DB">
            <w:pPr>
              <w:spacing w:after="75" w:line="312" w:lineRule="atLeast"/>
              <w:jc w:val="center"/>
              <w:rPr>
                <w:rFonts w:cs="Arial"/>
                <w:sz w:val="20"/>
                <w:szCs w:val="20"/>
              </w:rPr>
            </w:pPr>
            <w:r w:rsidRPr="00914101">
              <w:rPr>
                <w:rFonts w:cs="Arial"/>
                <w:sz w:val="20"/>
                <w:szCs w:val="20"/>
              </w:rPr>
              <w:t>Control Interno</w:t>
            </w:r>
          </w:p>
        </w:tc>
      </w:tr>
      <w:tr w:rsidR="00914101" w:rsidRPr="00914101" w14:paraId="0DDD4A5D" w14:textId="77777777" w:rsidTr="00013A16">
        <w:tc>
          <w:tcPr>
            <w:tcW w:w="468" w:type="dxa"/>
          </w:tcPr>
          <w:p w14:paraId="4AB5026B" w14:textId="77777777" w:rsidR="00914101" w:rsidRDefault="00914101" w:rsidP="007E32DB">
            <w:pPr>
              <w:spacing w:after="75" w:line="312" w:lineRule="atLeast"/>
              <w:jc w:val="both"/>
              <w:rPr>
                <w:sz w:val="22"/>
                <w:szCs w:val="20"/>
              </w:rPr>
            </w:pPr>
          </w:p>
          <w:p w14:paraId="2BF00FAC" w14:textId="306E6003" w:rsidR="00F07AED" w:rsidRPr="00914101" w:rsidRDefault="00AB13B9" w:rsidP="007E32DB">
            <w:pPr>
              <w:spacing w:after="75" w:line="312" w:lineRule="atLeast"/>
              <w:jc w:val="both"/>
              <w:rPr>
                <w:sz w:val="22"/>
                <w:szCs w:val="20"/>
              </w:rPr>
            </w:pPr>
            <w:r>
              <w:rPr>
                <w:sz w:val="22"/>
                <w:szCs w:val="20"/>
              </w:rPr>
              <w:t>9</w:t>
            </w:r>
          </w:p>
        </w:tc>
        <w:tc>
          <w:tcPr>
            <w:tcW w:w="1984" w:type="dxa"/>
          </w:tcPr>
          <w:p w14:paraId="43A1221C" w14:textId="164D7E18" w:rsidR="00914101" w:rsidRPr="00914101" w:rsidRDefault="00914101" w:rsidP="007E32DB">
            <w:pPr>
              <w:spacing w:after="75" w:line="312" w:lineRule="atLeast"/>
              <w:jc w:val="both"/>
              <w:rPr>
                <w:sz w:val="20"/>
                <w:szCs w:val="20"/>
              </w:rPr>
            </w:pPr>
            <w:r w:rsidRPr="00914101">
              <w:rPr>
                <w:sz w:val="20"/>
                <w:szCs w:val="20"/>
              </w:rPr>
              <w:t>Informe de Peticiones, Quejas, Reclamos y Denuncias (PQRD)</w:t>
            </w:r>
          </w:p>
        </w:tc>
        <w:tc>
          <w:tcPr>
            <w:tcW w:w="2516" w:type="dxa"/>
          </w:tcPr>
          <w:p w14:paraId="17A66351" w14:textId="77777777" w:rsidR="00914101" w:rsidRPr="00914101" w:rsidRDefault="00914101" w:rsidP="007E32DB">
            <w:pPr>
              <w:spacing w:after="75" w:line="312" w:lineRule="atLeast"/>
              <w:jc w:val="both"/>
              <w:rPr>
                <w:rFonts w:cs="Arial"/>
                <w:sz w:val="20"/>
                <w:szCs w:val="20"/>
              </w:rPr>
            </w:pPr>
            <w:r w:rsidRPr="00914101">
              <w:rPr>
                <w:rFonts w:cs="Arial"/>
                <w:sz w:val="20"/>
                <w:szCs w:val="20"/>
              </w:rPr>
              <w:t>Se emite de manera semestral</w:t>
            </w:r>
          </w:p>
        </w:tc>
        <w:tc>
          <w:tcPr>
            <w:tcW w:w="1980" w:type="dxa"/>
          </w:tcPr>
          <w:p w14:paraId="1B443313" w14:textId="77777777" w:rsidR="00544188" w:rsidRDefault="00544188" w:rsidP="007E32DB">
            <w:pPr>
              <w:spacing w:after="75" w:line="312" w:lineRule="atLeast"/>
              <w:jc w:val="both"/>
              <w:rPr>
                <w:rFonts w:cs="Arial"/>
                <w:sz w:val="20"/>
                <w:szCs w:val="20"/>
              </w:rPr>
            </w:pPr>
          </w:p>
          <w:p w14:paraId="653CD76A" w14:textId="77777777" w:rsidR="00914101" w:rsidRPr="00914101" w:rsidRDefault="00914101" w:rsidP="007E32DB">
            <w:pPr>
              <w:spacing w:after="75" w:line="312" w:lineRule="atLeast"/>
              <w:jc w:val="both"/>
              <w:rPr>
                <w:rFonts w:cs="Arial"/>
                <w:sz w:val="20"/>
                <w:szCs w:val="20"/>
              </w:rPr>
            </w:pPr>
            <w:r w:rsidRPr="00914101">
              <w:rPr>
                <w:rFonts w:cs="Arial"/>
                <w:sz w:val="20"/>
                <w:szCs w:val="20"/>
              </w:rPr>
              <w:t>Ley 1474 de 2011</w:t>
            </w:r>
          </w:p>
        </w:tc>
        <w:tc>
          <w:tcPr>
            <w:tcW w:w="1843" w:type="dxa"/>
            <w:vAlign w:val="center"/>
          </w:tcPr>
          <w:p w14:paraId="6A20F82A" w14:textId="77777777" w:rsidR="00914101" w:rsidRPr="00914101" w:rsidRDefault="00914101" w:rsidP="007E32DB">
            <w:pPr>
              <w:spacing w:after="75" w:line="312" w:lineRule="atLeast"/>
              <w:jc w:val="center"/>
              <w:rPr>
                <w:rFonts w:cs="Arial"/>
                <w:sz w:val="20"/>
                <w:szCs w:val="20"/>
              </w:rPr>
            </w:pPr>
            <w:r w:rsidRPr="00914101">
              <w:rPr>
                <w:rFonts w:cs="Arial"/>
                <w:sz w:val="20"/>
                <w:szCs w:val="20"/>
              </w:rPr>
              <w:t>Control Interno y Mejoramiento Institucional.</w:t>
            </w:r>
          </w:p>
        </w:tc>
      </w:tr>
      <w:tr w:rsidR="00914101" w:rsidRPr="00914101" w14:paraId="556D2B22" w14:textId="77777777" w:rsidTr="00013A16">
        <w:trPr>
          <w:trHeight w:val="860"/>
        </w:trPr>
        <w:tc>
          <w:tcPr>
            <w:tcW w:w="468" w:type="dxa"/>
          </w:tcPr>
          <w:p w14:paraId="05AB50BA" w14:textId="77777777" w:rsidR="00914101" w:rsidRDefault="00914101" w:rsidP="007E32DB">
            <w:pPr>
              <w:spacing w:after="75" w:line="312" w:lineRule="atLeast"/>
              <w:jc w:val="both"/>
              <w:rPr>
                <w:sz w:val="22"/>
                <w:szCs w:val="20"/>
              </w:rPr>
            </w:pPr>
          </w:p>
          <w:p w14:paraId="635DB2FA" w14:textId="0B078173" w:rsidR="00F07AED" w:rsidRPr="00914101" w:rsidRDefault="00AB13B9" w:rsidP="007E32DB">
            <w:pPr>
              <w:spacing w:after="75" w:line="312" w:lineRule="atLeast"/>
              <w:jc w:val="both"/>
              <w:rPr>
                <w:sz w:val="22"/>
                <w:szCs w:val="20"/>
              </w:rPr>
            </w:pPr>
            <w:r>
              <w:rPr>
                <w:sz w:val="22"/>
                <w:szCs w:val="20"/>
              </w:rPr>
              <w:t>10</w:t>
            </w:r>
          </w:p>
        </w:tc>
        <w:tc>
          <w:tcPr>
            <w:tcW w:w="1984" w:type="dxa"/>
          </w:tcPr>
          <w:p w14:paraId="228C1AE6" w14:textId="4CA86112" w:rsidR="00914101" w:rsidRPr="00914101" w:rsidRDefault="00914101" w:rsidP="00F07AED">
            <w:pPr>
              <w:spacing w:after="75" w:line="312" w:lineRule="atLeast"/>
              <w:jc w:val="both"/>
              <w:rPr>
                <w:sz w:val="20"/>
                <w:szCs w:val="20"/>
              </w:rPr>
            </w:pPr>
            <w:r w:rsidRPr="00914101">
              <w:rPr>
                <w:sz w:val="20"/>
                <w:szCs w:val="20"/>
              </w:rPr>
              <w:t>Informe Austeridad en el Gasto</w:t>
            </w:r>
            <w:r w:rsidR="00544188">
              <w:rPr>
                <w:sz w:val="20"/>
                <w:szCs w:val="20"/>
              </w:rPr>
              <w:t xml:space="preserve"> público.</w:t>
            </w:r>
          </w:p>
        </w:tc>
        <w:tc>
          <w:tcPr>
            <w:tcW w:w="2516" w:type="dxa"/>
          </w:tcPr>
          <w:p w14:paraId="73F0AE30" w14:textId="6828D356" w:rsidR="00914101" w:rsidRPr="00914101" w:rsidRDefault="00544188" w:rsidP="00013A16">
            <w:pPr>
              <w:spacing w:after="75" w:line="312" w:lineRule="atLeast"/>
              <w:ind w:right="-108"/>
              <w:jc w:val="both"/>
              <w:rPr>
                <w:rFonts w:cs="Arial"/>
                <w:sz w:val="20"/>
                <w:szCs w:val="20"/>
              </w:rPr>
            </w:pPr>
            <w:r w:rsidRPr="00544188">
              <w:rPr>
                <w:rFonts w:cs="Arial"/>
                <w:sz w:val="20"/>
                <w:szCs w:val="20"/>
              </w:rPr>
              <w:t>Se realiza trimestralmente</w:t>
            </w:r>
          </w:p>
        </w:tc>
        <w:tc>
          <w:tcPr>
            <w:tcW w:w="1980" w:type="dxa"/>
          </w:tcPr>
          <w:p w14:paraId="73574FF6" w14:textId="77777777" w:rsidR="00914101" w:rsidRPr="00914101" w:rsidRDefault="00914101" w:rsidP="007E32DB">
            <w:pPr>
              <w:spacing w:after="75" w:line="312" w:lineRule="atLeast"/>
              <w:jc w:val="both"/>
              <w:rPr>
                <w:rFonts w:cs="Arial"/>
                <w:sz w:val="20"/>
                <w:szCs w:val="20"/>
              </w:rPr>
            </w:pPr>
          </w:p>
        </w:tc>
        <w:tc>
          <w:tcPr>
            <w:tcW w:w="1843" w:type="dxa"/>
            <w:vAlign w:val="center"/>
          </w:tcPr>
          <w:p w14:paraId="77A37930" w14:textId="7E322577" w:rsidR="00914101" w:rsidRPr="00914101" w:rsidRDefault="008575EA" w:rsidP="007E32DB">
            <w:pPr>
              <w:spacing w:after="75" w:line="312" w:lineRule="atLeast"/>
              <w:jc w:val="center"/>
              <w:rPr>
                <w:rFonts w:cs="Arial"/>
                <w:sz w:val="20"/>
                <w:szCs w:val="20"/>
              </w:rPr>
            </w:pPr>
            <w:r>
              <w:rPr>
                <w:rFonts w:cs="Arial"/>
                <w:sz w:val="20"/>
                <w:szCs w:val="20"/>
              </w:rPr>
              <w:t>Control Interno y Gestión Económica</w:t>
            </w:r>
          </w:p>
        </w:tc>
      </w:tr>
      <w:tr w:rsidR="00914101" w:rsidRPr="00914101" w14:paraId="41CB7561" w14:textId="77777777" w:rsidTr="00013A16">
        <w:trPr>
          <w:trHeight w:val="1103"/>
        </w:trPr>
        <w:tc>
          <w:tcPr>
            <w:tcW w:w="468" w:type="dxa"/>
          </w:tcPr>
          <w:p w14:paraId="1AA326E1" w14:textId="77777777" w:rsidR="00914101" w:rsidRDefault="00914101" w:rsidP="007E32DB">
            <w:pPr>
              <w:spacing w:after="75" w:line="312" w:lineRule="atLeast"/>
              <w:jc w:val="both"/>
              <w:rPr>
                <w:sz w:val="22"/>
                <w:szCs w:val="20"/>
              </w:rPr>
            </w:pPr>
          </w:p>
          <w:p w14:paraId="0D1FEA77" w14:textId="56F97DA6" w:rsidR="00F07AED" w:rsidRPr="00914101" w:rsidRDefault="00F07AED" w:rsidP="00AB13B9">
            <w:pPr>
              <w:spacing w:after="75" w:line="312" w:lineRule="atLeast"/>
              <w:jc w:val="both"/>
              <w:rPr>
                <w:sz w:val="22"/>
                <w:szCs w:val="20"/>
              </w:rPr>
            </w:pPr>
            <w:r>
              <w:rPr>
                <w:sz w:val="22"/>
                <w:szCs w:val="20"/>
              </w:rPr>
              <w:t>1</w:t>
            </w:r>
            <w:r w:rsidR="00AB13B9">
              <w:rPr>
                <w:sz w:val="22"/>
                <w:szCs w:val="20"/>
              </w:rPr>
              <w:t>1</w:t>
            </w:r>
          </w:p>
        </w:tc>
        <w:tc>
          <w:tcPr>
            <w:tcW w:w="1984" w:type="dxa"/>
          </w:tcPr>
          <w:p w14:paraId="17585A70" w14:textId="62C6BF32" w:rsidR="00914101" w:rsidRPr="00914101" w:rsidRDefault="00914101" w:rsidP="00F07AED">
            <w:pPr>
              <w:spacing w:after="75" w:line="312" w:lineRule="atLeast"/>
              <w:jc w:val="both"/>
              <w:rPr>
                <w:sz w:val="20"/>
                <w:szCs w:val="20"/>
              </w:rPr>
            </w:pPr>
            <w:r w:rsidRPr="00914101">
              <w:rPr>
                <w:sz w:val="20"/>
                <w:szCs w:val="20"/>
              </w:rPr>
              <w:t>Informe</w:t>
            </w:r>
            <w:r w:rsidR="00F07AED">
              <w:rPr>
                <w:sz w:val="20"/>
                <w:szCs w:val="20"/>
              </w:rPr>
              <w:t xml:space="preserve"> </w:t>
            </w:r>
            <w:r w:rsidRPr="00914101">
              <w:rPr>
                <w:sz w:val="20"/>
                <w:szCs w:val="20"/>
              </w:rPr>
              <w:t>seguimiento a Caja</w:t>
            </w:r>
            <w:r w:rsidR="00F07AED">
              <w:rPr>
                <w:sz w:val="20"/>
                <w:szCs w:val="20"/>
              </w:rPr>
              <w:t xml:space="preserve"> Menor.</w:t>
            </w:r>
            <w:r w:rsidR="00B06D40">
              <w:rPr>
                <w:sz w:val="20"/>
                <w:szCs w:val="20"/>
              </w:rPr>
              <w:t>(Arqueo sorpresivo)</w:t>
            </w:r>
          </w:p>
        </w:tc>
        <w:tc>
          <w:tcPr>
            <w:tcW w:w="2516" w:type="dxa"/>
          </w:tcPr>
          <w:p w14:paraId="751DE7D9" w14:textId="77777777" w:rsidR="00544188" w:rsidRDefault="00544188" w:rsidP="00544188">
            <w:pPr>
              <w:rPr>
                <w:rFonts w:cs="Arial"/>
                <w:sz w:val="20"/>
                <w:szCs w:val="20"/>
              </w:rPr>
            </w:pPr>
          </w:p>
          <w:p w14:paraId="33923C67" w14:textId="1754621A" w:rsidR="00914101" w:rsidRPr="00914101" w:rsidRDefault="00544188" w:rsidP="00544188">
            <w:pPr>
              <w:rPr>
                <w:rFonts w:cs="Arial"/>
                <w:sz w:val="20"/>
                <w:szCs w:val="20"/>
              </w:rPr>
            </w:pPr>
            <w:r w:rsidRPr="00544188">
              <w:rPr>
                <w:rFonts w:cs="Arial"/>
                <w:sz w:val="20"/>
                <w:szCs w:val="20"/>
              </w:rPr>
              <w:t xml:space="preserve">Se realiza </w:t>
            </w:r>
            <w:r w:rsidRPr="00013A16">
              <w:rPr>
                <w:rFonts w:cs="Arial"/>
                <w:sz w:val="20"/>
                <w:szCs w:val="20"/>
              </w:rPr>
              <w:t>semestralmente</w:t>
            </w:r>
          </w:p>
        </w:tc>
        <w:tc>
          <w:tcPr>
            <w:tcW w:w="1980" w:type="dxa"/>
          </w:tcPr>
          <w:p w14:paraId="0C24115D" w14:textId="78416F8C" w:rsidR="00013A16" w:rsidRDefault="00013A16" w:rsidP="007E32DB">
            <w:pPr>
              <w:spacing w:after="75" w:line="312" w:lineRule="atLeast"/>
              <w:jc w:val="both"/>
              <w:rPr>
                <w:rFonts w:cs="Arial"/>
                <w:sz w:val="20"/>
                <w:szCs w:val="20"/>
              </w:rPr>
            </w:pPr>
          </w:p>
          <w:p w14:paraId="01614D3E" w14:textId="0CDCEEE9" w:rsidR="00013A16" w:rsidRDefault="00013A16" w:rsidP="00013A16">
            <w:pPr>
              <w:rPr>
                <w:rFonts w:cs="Arial"/>
                <w:sz w:val="20"/>
                <w:szCs w:val="20"/>
              </w:rPr>
            </w:pPr>
          </w:p>
          <w:p w14:paraId="12C61AA5" w14:textId="77777777" w:rsidR="00914101" w:rsidRPr="00013A16" w:rsidRDefault="00914101" w:rsidP="00013A16">
            <w:pPr>
              <w:jc w:val="center"/>
              <w:rPr>
                <w:rFonts w:cs="Arial"/>
                <w:sz w:val="20"/>
                <w:szCs w:val="20"/>
              </w:rPr>
            </w:pPr>
          </w:p>
        </w:tc>
        <w:tc>
          <w:tcPr>
            <w:tcW w:w="1843" w:type="dxa"/>
            <w:vAlign w:val="center"/>
          </w:tcPr>
          <w:p w14:paraId="5EBADD5F" w14:textId="64D43BDE" w:rsidR="00914101" w:rsidRPr="00914101" w:rsidRDefault="008575EA" w:rsidP="007E32DB">
            <w:pPr>
              <w:spacing w:after="75" w:line="312" w:lineRule="atLeast"/>
              <w:jc w:val="center"/>
              <w:rPr>
                <w:rFonts w:cs="Arial"/>
                <w:sz w:val="20"/>
                <w:szCs w:val="20"/>
              </w:rPr>
            </w:pPr>
            <w:r>
              <w:rPr>
                <w:rFonts w:cs="Arial"/>
                <w:sz w:val="20"/>
                <w:szCs w:val="20"/>
              </w:rPr>
              <w:t>Control Interno y Secretaria General</w:t>
            </w:r>
          </w:p>
        </w:tc>
      </w:tr>
      <w:tr w:rsidR="00914101" w:rsidRPr="00914101" w14:paraId="4E8AC6CD" w14:textId="77777777" w:rsidTr="00013A16">
        <w:tc>
          <w:tcPr>
            <w:tcW w:w="468" w:type="dxa"/>
          </w:tcPr>
          <w:p w14:paraId="1AA68EDB" w14:textId="77777777" w:rsidR="00914101" w:rsidRDefault="00914101" w:rsidP="007E32DB">
            <w:pPr>
              <w:spacing w:after="75" w:line="312" w:lineRule="atLeast"/>
              <w:jc w:val="both"/>
              <w:rPr>
                <w:sz w:val="22"/>
                <w:szCs w:val="20"/>
              </w:rPr>
            </w:pPr>
          </w:p>
          <w:p w14:paraId="3DDC6B0F" w14:textId="50F38413" w:rsidR="00F07AED" w:rsidRPr="00914101" w:rsidRDefault="00F07AED" w:rsidP="00AB13B9">
            <w:pPr>
              <w:spacing w:after="75" w:line="312" w:lineRule="atLeast"/>
              <w:jc w:val="both"/>
              <w:rPr>
                <w:sz w:val="22"/>
                <w:szCs w:val="20"/>
              </w:rPr>
            </w:pPr>
            <w:r>
              <w:rPr>
                <w:sz w:val="22"/>
                <w:szCs w:val="20"/>
              </w:rPr>
              <w:t>1</w:t>
            </w:r>
            <w:r w:rsidR="00AB13B9">
              <w:rPr>
                <w:sz w:val="22"/>
                <w:szCs w:val="20"/>
              </w:rPr>
              <w:t>2</w:t>
            </w:r>
          </w:p>
        </w:tc>
        <w:tc>
          <w:tcPr>
            <w:tcW w:w="1984" w:type="dxa"/>
          </w:tcPr>
          <w:p w14:paraId="71BF2571" w14:textId="1FEF75B7" w:rsidR="00914101" w:rsidRPr="00914101" w:rsidRDefault="00914101" w:rsidP="00CA687F">
            <w:pPr>
              <w:spacing w:after="75" w:line="312" w:lineRule="atLeast"/>
              <w:jc w:val="both"/>
              <w:rPr>
                <w:sz w:val="20"/>
                <w:szCs w:val="20"/>
              </w:rPr>
            </w:pPr>
            <w:r w:rsidRPr="00914101">
              <w:rPr>
                <w:sz w:val="20"/>
                <w:szCs w:val="20"/>
              </w:rPr>
              <w:t>Informe de seguimiento al plan de Acción del Plan de desarrollo.</w:t>
            </w:r>
          </w:p>
        </w:tc>
        <w:tc>
          <w:tcPr>
            <w:tcW w:w="2516" w:type="dxa"/>
          </w:tcPr>
          <w:p w14:paraId="22681926" w14:textId="77777777" w:rsidR="00544188" w:rsidRDefault="00544188" w:rsidP="00013A16">
            <w:pPr>
              <w:spacing w:after="75" w:line="312" w:lineRule="atLeast"/>
              <w:ind w:right="-108"/>
              <w:jc w:val="both"/>
              <w:rPr>
                <w:rFonts w:cs="Arial"/>
                <w:sz w:val="20"/>
                <w:szCs w:val="20"/>
              </w:rPr>
            </w:pPr>
          </w:p>
          <w:p w14:paraId="4D0C5D41" w14:textId="3AB12803" w:rsidR="00914101" w:rsidRPr="00914101" w:rsidRDefault="00544188" w:rsidP="00013A16">
            <w:pPr>
              <w:spacing w:after="75" w:line="312" w:lineRule="atLeast"/>
              <w:ind w:right="-108" w:hanging="22"/>
              <w:jc w:val="both"/>
              <w:rPr>
                <w:rFonts w:cs="Arial"/>
                <w:sz w:val="20"/>
                <w:szCs w:val="20"/>
              </w:rPr>
            </w:pPr>
            <w:r w:rsidRPr="00544188">
              <w:rPr>
                <w:rFonts w:cs="Arial"/>
                <w:sz w:val="20"/>
                <w:szCs w:val="20"/>
              </w:rPr>
              <w:t>Se realiza trimestralmente</w:t>
            </w:r>
          </w:p>
        </w:tc>
        <w:tc>
          <w:tcPr>
            <w:tcW w:w="1980" w:type="dxa"/>
          </w:tcPr>
          <w:p w14:paraId="6E627488" w14:textId="01DAC4AE" w:rsidR="00914101" w:rsidRPr="00914101" w:rsidRDefault="00914101" w:rsidP="007E32DB">
            <w:pPr>
              <w:spacing w:after="75" w:line="312" w:lineRule="atLeast"/>
              <w:jc w:val="both"/>
              <w:rPr>
                <w:rFonts w:cs="Arial"/>
                <w:sz w:val="20"/>
                <w:szCs w:val="20"/>
              </w:rPr>
            </w:pPr>
          </w:p>
        </w:tc>
        <w:tc>
          <w:tcPr>
            <w:tcW w:w="1843" w:type="dxa"/>
            <w:vAlign w:val="center"/>
          </w:tcPr>
          <w:p w14:paraId="521D7127" w14:textId="338E3A2F" w:rsidR="00914101" w:rsidRPr="00914101" w:rsidRDefault="008575EA" w:rsidP="007E32DB">
            <w:pPr>
              <w:spacing w:after="75" w:line="312" w:lineRule="atLeast"/>
              <w:jc w:val="center"/>
              <w:rPr>
                <w:rFonts w:cs="Arial"/>
                <w:sz w:val="20"/>
                <w:szCs w:val="20"/>
              </w:rPr>
            </w:pPr>
            <w:r>
              <w:rPr>
                <w:rFonts w:cs="Arial"/>
                <w:sz w:val="20"/>
                <w:szCs w:val="20"/>
              </w:rPr>
              <w:t>Control Interno y Líder procedimiento</w:t>
            </w:r>
          </w:p>
        </w:tc>
      </w:tr>
      <w:tr w:rsidR="00914101" w:rsidRPr="00742708" w14:paraId="6A6F5FA8" w14:textId="77777777" w:rsidTr="00013A16">
        <w:tc>
          <w:tcPr>
            <w:tcW w:w="468" w:type="dxa"/>
          </w:tcPr>
          <w:p w14:paraId="13ABB3AF" w14:textId="77777777" w:rsidR="00914101" w:rsidRDefault="00914101" w:rsidP="007E32DB">
            <w:pPr>
              <w:spacing w:after="75" w:line="312" w:lineRule="atLeast"/>
              <w:jc w:val="both"/>
              <w:rPr>
                <w:sz w:val="20"/>
                <w:szCs w:val="20"/>
              </w:rPr>
            </w:pPr>
          </w:p>
          <w:p w14:paraId="32070667" w14:textId="1BC6AC78" w:rsidR="00F07AED" w:rsidRDefault="00F07AED" w:rsidP="00AB13B9">
            <w:pPr>
              <w:spacing w:after="75" w:line="312" w:lineRule="atLeast"/>
              <w:jc w:val="both"/>
              <w:rPr>
                <w:sz w:val="20"/>
                <w:szCs w:val="20"/>
              </w:rPr>
            </w:pPr>
            <w:r>
              <w:rPr>
                <w:sz w:val="20"/>
                <w:szCs w:val="20"/>
              </w:rPr>
              <w:t>1</w:t>
            </w:r>
            <w:r w:rsidR="00AB13B9">
              <w:rPr>
                <w:sz w:val="20"/>
                <w:szCs w:val="20"/>
              </w:rPr>
              <w:t>3</w:t>
            </w:r>
          </w:p>
        </w:tc>
        <w:tc>
          <w:tcPr>
            <w:tcW w:w="1984" w:type="dxa"/>
          </w:tcPr>
          <w:p w14:paraId="6FE5EFA7" w14:textId="4C03FDFB" w:rsidR="00914101" w:rsidRDefault="00914101" w:rsidP="007E32DB">
            <w:pPr>
              <w:spacing w:after="75" w:line="312" w:lineRule="atLeast"/>
              <w:jc w:val="both"/>
              <w:rPr>
                <w:sz w:val="20"/>
                <w:szCs w:val="20"/>
              </w:rPr>
            </w:pPr>
            <w:r>
              <w:rPr>
                <w:sz w:val="20"/>
                <w:szCs w:val="20"/>
              </w:rPr>
              <w:t>Informe de seguimiento a la Contratación Pública</w:t>
            </w:r>
          </w:p>
        </w:tc>
        <w:tc>
          <w:tcPr>
            <w:tcW w:w="2516" w:type="dxa"/>
          </w:tcPr>
          <w:p w14:paraId="6327DA2B" w14:textId="13DDAF76" w:rsidR="00914101" w:rsidRPr="00742708" w:rsidRDefault="00B06D40" w:rsidP="007E32DB">
            <w:pPr>
              <w:spacing w:after="75" w:line="312" w:lineRule="atLeast"/>
              <w:jc w:val="both"/>
              <w:rPr>
                <w:rFonts w:cs="Arial"/>
                <w:sz w:val="20"/>
                <w:szCs w:val="20"/>
              </w:rPr>
            </w:pPr>
            <w:r>
              <w:rPr>
                <w:rFonts w:cs="Arial"/>
                <w:sz w:val="20"/>
                <w:szCs w:val="20"/>
              </w:rPr>
              <w:t>Se realiza cuatrimestral.</w:t>
            </w:r>
          </w:p>
        </w:tc>
        <w:tc>
          <w:tcPr>
            <w:tcW w:w="1980" w:type="dxa"/>
          </w:tcPr>
          <w:p w14:paraId="0AE9913F" w14:textId="77777777" w:rsidR="00914101" w:rsidRPr="00742708" w:rsidRDefault="00914101" w:rsidP="007E32DB">
            <w:pPr>
              <w:spacing w:after="75" w:line="312" w:lineRule="atLeast"/>
              <w:jc w:val="both"/>
              <w:rPr>
                <w:rFonts w:cs="Arial"/>
                <w:sz w:val="20"/>
                <w:szCs w:val="20"/>
              </w:rPr>
            </w:pPr>
          </w:p>
        </w:tc>
        <w:tc>
          <w:tcPr>
            <w:tcW w:w="1843" w:type="dxa"/>
            <w:vAlign w:val="center"/>
          </w:tcPr>
          <w:p w14:paraId="3D75C766" w14:textId="275A79B3" w:rsidR="00914101" w:rsidRPr="00742708" w:rsidRDefault="008575EA" w:rsidP="007E32DB">
            <w:pPr>
              <w:spacing w:after="75" w:line="312" w:lineRule="atLeast"/>
              <w:jc w:val="center"/>
              <w:rPr>
                <w:rFonts w:cs="Arial"/>
                <w:sz w:val="20"/>
                <w:szCs w:val="20"/>
              </w:rPr>
            </w:pPr>
            <w:r>
              <w:rPr>
                <w:rFonts w:cs="Arial"/>
                <w:sz w:val="20"/>
                <w:szCs w:val="20"/>
              </w:rPr>
              <w:t>Control Interno y Líder de procedimiento</w:t>
            </w:r>
          </w:p>
        </w:tc>
      </w:tr>
      <w:tr w:rsidR="009C09FA" w:rsidRPr="00742708" w14:paraId="66A4B88D" w14:textId="77777777" w:rsidTr="00013A16">
        <w:tc>
          <w:tcPr>
            <w:tcW w:w="468" w:type="dxa"/>
          </w:tcPr>
          <w:p w14:paraId="03100395" w14:textId="77777777" w:rsidR="009C09FA" w:rsidRDefault="009C09FA" w:rsidP="007E32DB">
            <w:pPr>
              <w:spacing w:after="75" w:line="312" w:lineRule="atLeast"/>
              <w:jc w:val="both"/>
              <w:rPr>
                <w:sz w:val="20"/>
                <w:szCs w:val="20"/>
              </w:rPr>
            </w:pPr>
          </w:p>
          <w:p w14:paraId="159705B2" w14:textId="549812A8" w:rsidR="00F07AED" w:rsidRDefault="00F07AED" w:rsidP="00AB13B9">
            <w:pPr>
              <w:spacing w:after="75" w:line="312" w:lineRule="atLeast"/>
              <w:jc w:val="both"/>
              <w:rPr>
                <w:sz w:val="20"/>
                <w:szCs w:val="20"/>
              </w:rPr>
            </w:pPr>
            <w:r>
              <w:rPr>
                <w:sz w:val="20"/>
                <w:szCs w:val="20"/>
              </w:rPr>
              <w:t>13</w:t>
            </w:r>
          </w:p>
        </w:tc>
        <w:tc>
          <w:tcPr>
            <w:tcW w:w="1984" w:type="dxa"/>
          </w:tcPr>
          <w:p w14:paraId="5DC2340F" w14:textId="0D67688C" w:rsidR="00CA687F" w:rsidRDefault="009C09FA" w:rsidP="00CA687F">
            <w:pPr>
              <w:spacing w:after="75" w:line="312" w:lineRule="atLeast"/>
              <w:jc w:val="both"/>
              <w:rPr>
                <w:sz w:val="20"/>
                <w:szCs w:val="20"/>
              </w:rPr>
            </w:pPr>
            <w:r>
              <w:rPr>
                <w:sz w:val="20"/>
                <w:szCs w:val="20"/>
              </w:rPr>
              <w:t xml:space="preserve">Informe de seguimiento a las </w:t>
            </w:r>
            <w:r w:rsidRPr="009C09FA">
              <w:rPr>
                <w:sz w:val="20"/>
                <w:szCs w:val="20"/>
              </w:rPr>
              <w:t>Conciliaci</w:t>
            </w:r>
            <w:r>
              <w:rPr>
                <w:sz w:val="20"/>
                <w:szCs w:val="20"/>
              </w:rPr>
              <w:t xml:space="preserve">ones </w:t>
            </w:r>
            <w:r w:rsidRPr="009C09FA">
              <w:rPr>
                <w:sz w:val="20"/>
                <w:szCs w:val="20"/>
              </w:rPr>
              <w:t>Bancaria</w:t>
            </w:r>
            <w:r>
              <w:rPr>
                <w:sz w:val="20"/>
                <w:szCs w:val="20"/>
              </w:rPr>
              <w:t>s</w:t>
            </w:r>
          </w:p>
        </w:tc>
        <w:tc>
          <w:tcPr>
            <w:tcW w:w="2516" w:type="dxa"/>
          </w:tcPr>
          <w:p w14:paraId="54FB82B2" w14:textId="77777777" w:rsidR="008575EA" w:rsidRDefault="008575EA" w:rsidP="007E32DB">
            <w:pPr>
              <w:spacing w:after="75" w:line="312" w:lineRule="atLeast"/>
              <w:jc w:val="both"/>
              <w:rPr>
                <w:rFonts w:cs="Arial"/>
                <w:sz w:val="20"/>
                <w:szCs w:val="20"/>
              </w:rPr>
            </w:pPr>
          </w:p>
          <w:p w14:paraId="7E541EB4" w14:textId="34D5754D" w:rsidR="00013A16" w:rsidRDefault="00903BC6" w:rsidP="00013A16">
            <w:pPr>
              <w:spacing w:after="75" w:line="312" w:lineRule="atLeast"/>
              <w:ind w:right="-108"/>
              <w:jc w:val="both"/>
              <w:rPr>
                <w:rFonts w:cs="Arial"/>
                <w:sz w:val="20"/>
                <w:szCs w:val="20"/>
              </w:rPr>
            </w:pPr>
            <w:r>
              <w:rPr>
                <w:rFonts w:cs="Arial"/>
                <w:sz w:val="20"/>
                <w:szCs w:val="20"/>
              </w:rPr>
              <w:t xml:space="preserve">Se realiza </w:t>
            </w:r>
            <w:r w:rsidRPr="00013A16">
              <w:rPr>
                <w:rFonts w:cs="Arial"/>
                <w:sz w:val="20"/>
                <w:szCs w:val="20"/>
              </w:rPr>
              <w:t>semestralmente</w:t>
            </w:r>
            <w:r w:rsidR="008575EA">
              <w:rPr>
                <w:rFonts w:cs="Arial"/>
                <w:sz w:val="20"/>
                <w:szCs w:val="20"/>
              </w:rPr>
              <w:t>.</w:t>
            </w:r>
          </w:p>
          <w:p w14:paraId="7C01E52F" w14:textId="6FC23096" w:rsidR="00013A16" w:rsidRDefault="00013A16" w:rsidP="00013A16">
            <w:pPr>
              <w:rPr>
                <w:rFonts w:cs="Arial"/>
                <w:sz w:val="20"/>
                <w:szCs w:val="20"/>
              </w:rPr>
            </w:pPr>
          </w:p>
          <w:p w14:paraId="07CED5B8" w14:textId="77777777" w:rsidR="00903BC6" w:rsidRPr="00013A16" w:rsidRDefault="00903BC6" w:rsidP="00013A16">
            <w:pPr>
              <w:ind w:right="-108"/>
              <w:jc w:val="center"/>
              <w:rPr>
                <w:rFonts w:cs="Arial"/>
                <w:sz w:val="20"/>
                <w:szCs w:val="20"/>
              </w:rPr>
            </w:pPr>
          </w:p>
        </w:tc>
        <w:tc>
          <w:tcPr>
            <w:tcW w:w="1980" w:type="dxa"/>
          </w:tcPr>
          <w:p w14:paraId="7C2AD7DF" w14:textId="77777777" w:rsidR="009C09FA" w:rsidRPr="00742708" w:rsidRDefault="009C09FA" w:rsidP="007E32DB">
            <w:pPr>
              <w:spacing w:after="75" w:line="312" w:lineRule="atLeast"/>
              <w:jc w:val="both"/>
              <w:rPr>
                <w:rFonts w:cs="Arial"/>
                <w:sz w:val="20"/>
                <w:szCs w:val="20"/>
              </w:rPr>
            </w:pPr>
          </w:p>
        </w:tc>
        <w:tc>
          <w:tcPr>
            <w:tcW w:w="1843" w:type="dxa"/>
            <w:vAlign w:val="center"/>
          </w:tcPr>
          <w:p w14:paraId="0B848097" w14:textId="77777777" w:rsidR="009C09FA" w:rsidRDefault="008575EA" w:rsidP="007E32DB">
            <w:pPr>
              <w:spacing w:after="75" w:line="312" w:lineRule="atLeast"/>
              <w:jc w:val="center"/>
              <w:rPr>
                <w:rFonts w:cs="Arial"/>
                <w:sz w:val="20"/>
                <w:szCs w:val="20"/>
              </w:rPr>
            </w:pPr>
            <w:r>
              <w:rPr>
                <w:rFonts w:cs="Arial"/>
                <w:sz w:val="20"/>
                <w:szCs w:val="20"/>
              </w:rPr>
              <w:t>Control Interno</w:t>
            </w:r>
          </w:p>
          <w:p w14:paraId="12A88937" w14:textId="1F8E88C9" w:rsidR="008575EA" w:rsidRPr="00742708" w:rsidRDefault="008575EA" w:rsidP="007E32DB">
            <w:pPr>
              <w:spacing w:after="75" w:line="312" w:lineRule="atLeast"/>
              <w:jc w:val="center"/>
              <w:rPr>
                <w:rFonts w:cs="Arial"/>
                <w:sz w:val="20"/>
                <w:szCs w:val="20"/>
              </w:rPr>
            </w:pPr>
            <w:r>
              <w:rPr>
                <w:rFonts w:cs="Arial"/>
                <w:sz w:val="20"/>
                <w:szCs w:val="20"/>
              </w:rPr>
              <w:t>Y Tesorería</w:t>
            </w:r>
          </w:p>
        </w:tc>
      </w:tr>
      <w:tr w:rsidR="00CA687F" w:rsidRPr="00742708" w14:paraId="0A1DF475" w14:textId="77777777" w:rsidTr="00013A16">
        <w:tc>
          <w:tcPr>
            <w:tcW w:w="468" w:type="dxa"/>
          </w:tcPr>
          <w:p w14:paraId="20EA6F66" w14:textId="7545CD6F" w:rsidR="00CA687F" w:rsidRDefault="00CA687F" w:rsidP="007E32DB">
            <w:pPr>
              <w:spacing w:after="75" w:line="312" w:lineRule="atLeast"/>
              <w:jc w:val="both"/>
              <w:rPr>
                <w:sz w:val="20"/>
                <w:szCs w:val="20"/>
              </w:rPr>
            </w:pPr>
          </w:p>
          <w:p w14:paraId="09C485D5" w14:textId="3CF13CE8" w:rsidR="00F07AED" w:rsidRDefault="00F07AED" w:rsidP="00AB13B9">
            <w:pPr>
              <w:spacing w:after="75" w:line="312" w:lineRule="atLeast"/>
              <w:jc w:val="both"/>
              <w:rPr>
                <w:sz w:val="20"/>
                <w:szCs w:val="20"/>
              </w:rPr>
            </w:pPr>
            <w:r>
              <w:rPr>
                <w:sz w:val="20"/>
                <w:szCs w:val="20"/>
              </w:rPr>
              <w:t>1</w:t>
            </w:r>
            <w:r w:rsidR="00AB13B9">
              <w:rPr>
                <w:sz w:val="20"/>
                <w:szCs w:val="20"/>
              </w:rPr>
              <w:t>4</w:t>
            </w:r>
          </w:p>
        </w:tc>
        <w:tc>
          <w:tcPr>
            <w:tcW w:w="1984" w:type="dxa"/>
          </w:tcPr>
          <w:p w14:paraId="0EE4427F" w14:textId="77777777" w:rsidR="00CA687F" w:rsidRDefault="00CA687F" w:rsidP="009C09FA">
            <w:pPr>
              <w:spacing w:after="75" w:line="312" w:lineRule="atLeast"/>
              <w:jc w:val="both"/>
              <w:rPr>
                <w:sz w:val="20"/>
                <w:szCs w:val="20"/>
              </w:rPr>
            </w:pPr>
            <w:r>
              <w:rPr>
                <w:sz w:val="20"/>
                <w:szCs w:val="20"/>
              </w:rPr>
              <w:t>Informe de seguimiento a la ejecución presupuestal y deuda pública</w:t>
            </w:r>
          </w:p>
          <w:p w14:paraId="534EF1E0" w14:textId="052CBA30" w:rsidR="00654517" w:rsidRDefault="00654517" w:rsidP="009C09FA">
            <w:pPr>
              <w:spacing w:after="75" w:line="312" w:lineRule="atLeast"/>
              <w:jc w:val="both"/>
              <w:rPr>
                <w:sz w:val="20"/>
                <w:szCs w:val="20"/>
              </w:rPr>
            </w:pPr>
          </w:p>
        </w:tc>
        <w:tc>
          <w:tcPr>
            <w:tcW w:w="2516" w:type="dxa"/>
          </w:tcPr>
          <w:p w14:paraId="22054D00" w14:textId="77777777" w:rsidR="00013A16" w:rsidRDefault="00013A16" w:rsidP="007E32DB">
            <w:pPr>
              <w:spacing w:after="75" w:line="312" w:lineRule="atLeast"/>
              <w:jc w:val="both"/>
              <w:rPr>
                <w:rFonts w:cs="Arial"/>
                <w:sz w:val="20"/>
                <w:szCs w:val="20"/>
              </w:rPr>
            </w:pPr>
          </w:p>
          <w:p w14:paraId="16A212BE" w14:textId="4EC2A3DA" w:rsidR="00903BC6" w:rsidRPr="00742708" w:rsidRDefault="00903BC6" w:rsidP="00013A16">
            <w:pPr>
              <w:spacing w:after="75" w:line="312" w:lineRule="atLeast"/>
              <w:ind w:right="-108"/>
              <w:jc w:val="both"/>
              <w:rPr>
                <w:rFonts w:cs="Arial"/>
                <w:sz w:val="20"/>
                <w:szCs w:val="20"/>
              </w:rPr>
            </w:pPr>
            <w:r>
              <w:rPr>
                <w:rFonts w:cs="Arial"/>
                <w:sz w:val="20"/>
                <w:szCs w:val="20"/>
              </w:rPr>
              <w:t>Se realiza trimestralmente</w:t>
            </w:r>
          </w:p>
        </w:tc>
        <w:tc>
          <w:tcPr>
            <w:tcW w:w="1980" w:type="dxa"/>
          </w:tcPr>
          <w:p w14:paraId="62B5B9DF" w14:textId="77777777" w:rsidR="00CA687F" w:rsidRPr="00742708" w:rsidRDefault="00CA687F" w:rsidP="007E32DB">
            <w:pPr>
              <w:spacing w:after="75" w:line="312" w:lineRule="atLeast"/>
              <w:jc w:val="both"/>
              <w:rPr>
                <w:rFonts w:cs="Arial"/>
                <w:sz w:val="20"/>
                <w:szCs w:val="20"/>
              </w:rPr>
            </w:pPr>
          </w:p>
        </w:tc>
        <w:tc>
          <w:tcPr>
            <w:tcW w:w="1843" w:type="dxa"/>
            <w:vAlign w:val="center"/>
          </w:tcPr>
          <w:p w14:paraId="70A87859" w14:textId="6EBD40FE" w:rsidR="00CA687F" w:rsidRPr="00742708" w:rsidRDefault="008575EA" w:rsidP="008575EA">
            <w:pPr>
              <w:spacing w:after="75" w:line="312" w:lineRule="atLeast"/>
              <w:jc w:val="center"/>
              <w:rPr>
                <w:rFonts w:cs="Arial"/>
                <w:sz w:val="20"/>
                <w:szCs w:val="20"/>
              </w:rPr>
            </w:pPr>
            <w:r>
              <w:rPr>
                <w:rFonts w:cs="Arial"/>
                <w:sz w:val="20"/>
                <w:szCs w:val="20"/>
              </w:rPr>
              <w:t>Control Interno y Tesorería</w:t>
            </w:r>
          </w:p>
        </w:tc>
      </w:tr>
      <w:tr w:rsidR="00654517" w:rsidRPr="00742708" w14:paraId="0261BEF9" w14:textId="77777777" w:rsidTr="00013A16">
        <w:tc>
          <w:tcPr>
            <w:tcW w:w="468" w:type="dxa"/>
          </w:tcPr>
          <w:p w14:paraId="07E469AE" w14:textId="32D75475" w:rsidR="00654517" w:rsidRDefault="00654517" w:rsidP="007E32DB">
            <w:pPr>
              <w:spacing w:after="75" w:line="312" w:lineRule="atLeast"/>
              <w:jc w:val="both"/>
              <w:rPr>
                <w:sz w:val="20"/>
                <w:szCs w:val="20"/>
              </w:rPr>
            </w:pPr>
            <w:r>
              <w:rPr>
                <w:sz w:val="20"/>
                <w:szCs w:val="20"/>
              </w:rPr>
              <w:t>15</w:t>
            </w:r>
          </w:p>
        </w:tc>
        <w:tc>
          <w:tcPr>
            <w:tcW w:w="1984" w:type="dxa"/>
          </w:tcPr>
          <w:p w14:paraId="60B6FA39" w14:textId="226F6382" w:rsidR="00654517" w:rsidRDefault="00654517" w:rsidP="00654517">
            <w:pPr>
              <w:spacing w:after="75" w:line="312" w:lineRule="atLeast"/>
              <w:jc w:val="both"/>
              <w:rPr>
                <w:sz w:val="20"/>
                <w:szCs w:val="20"/>
              </w:rPr>
            </w:pPr>
            <w:r>
              <w:rPr>
                <w:sz w:val="20"/>
                <w:szCs w:val="20"/>
              </w:rPr>
              <w:t xml:space="preserve">Informe de Seguimiento a  Mapa de Riesgos de Corrupción </w:t>
            </w:r>
          </w:p>
        </w:tc>
        <w:tc>
          <w:tcPr>
            <w:tcW w:w="2516" w:type="dxa"/>
          </w:tcPr>
          <w:p w14:paraId="66AA3785" w14:textId="041E3302" w:rsidR="00654517" w:rsidRDefault="00654517" w:rsidP="007E32DB">
            <w:pPr>
              <w:spacing w:after="75" w:line="312" w:lineRule="atLeast"/>
              <w:jc w:val="both"/>
              <w:rPr>
                <w:rFonts w:cs="Arial"/>
                <w:sz w:val="20"/>
                <w:szCs w:val="20"/>
              </w:rPr>
            </w:pPr>
            <w:r>
              <w:rPr>
                <w:rFonts w:cs="Arial"/>
                <w:sz w:val="20"/>
                <w:szCs w:val="20"/>
              </w:rPr>
              <w:t>Se realiza trimestralmente</w:t>
            </w:r>
          </w:p>
        </w:tc>
        <w:tc>
          <w:tcPr>
            <w:tcW w:w="1980" w:type="dxa"/>
          </w:tcPr>
          <w:p w14:paraId="0B2488AB" w14:textId="77777777" w:rsidR="00654517" w:rsidRDefault="00654517" w:rsidP="007E32DB">
            <w:pPr>
              <w:spacing w:after="75" w:line="312" w:lineRule="atLeast"/>
              <w:jc w:val="both"/>
              <w:rPr>
                <w:rFonts w:cs="Arial"/>
                <w:sz w:val="20"/>
                <w:szCs w:val="20"/>
              </w:rPr>
            </w:pPr>
          </w:p>
          <w:p w14:paraId="2B20C8DA" w14:textId="12135806" w:rsidR="00654517" w:rsidRPr="00742708" w:rsidRDefault="00654517" w:rsidP="007E32DB">
            <w:pPr>
              <w:spacing w:after="75" w:line="312" w:lineRule="atLeast"/>
              <w:jc w:val="both"/>
              <w:rPr>
                <w:rFonts w:cs="Arial"/>
                <w:sz w:val="20"/>
                <w:szCs w:val="20"/>
              </w:rPr>
            </w:pPr>
            <w:r w:rsidRPr="00914101">
              <w:rPr>
                <w:rFonts w:cs="Arial"/>
                <w:sz w:val="20"/>
                <w:szCs w:val="20"/>
              </w:rPr>
              <w:t>Ley 1474 de 2011</w:t>
            </w:r>
          </w:p>
        </w:tc>
        <w:tc>
          <w:tcPr>
            <w:tcW w:w="1843" w:type="dxa"/>
            <w:vAlign w:val="center"/>
          </w:tcPr>
          <w:p w14:paraId="23C61D60" w14:textId="139BBB3A" w:rsidR="00654517" w:rsidRDefault="00654517" w:rsidP="008575EA">
            <w:pPr>
              <w:spacing w:after="75" w:line="312" w:lineRule="atLeast"/>
              <w:jc w:val="center"/>
              <w:rPr>
                <w:rFonts w:cs="Arial"/>
                <w:sz w:val="20"/>
                <w:szCs w:val="20"/>
              </w:rPr>
            </w:pPr>
            <w:r>
              <w:rPr>
                <w:rFonts w:cs="Arial"/>
                <w:sz w:val="20"/>
                <w:szCs w:val="20"/>
              </w:rPr>
              <w:t>Control Interno y Lideres de Proceso</w:t>
            </w:r>
          </w:p>
        </w:tc>
      </w:tr>
      <w:tr w:rsidR="00654517" w:rsidRPr="00742708" w14:paraId="5478A178" w14:textId="77777777" w:rsidTr="00013A16">
        <w:tc>
          <w:tcPr>
            <w:tcW w:w="468" w:type="dxa"/>
          </w:tcPr>
          <w:p w14:paraId="134FA778" w14:textId="1D61C97B" w:rsidR="00654517" w:rsidRDefault="00654517" w:rsidP="007E32DB">
            <w:pPr>
              <w:spacing w:after="75" w:line="312" w:lineRule="atLeast"/>
              <w:jc w:val="both"/>
              <w:rPr>
                <w:sz w:val="20"/>
                <w:szCs w:val="20"/>
              </w:rPr>
            </w:pPr>
            <w:r>
              <w:rPr>
                <w:sz w:val="20"/>
                <w:szCs w:val="20"/>
              </w:rPr>
              <w:t>16</w:t>
            </w:r>
          </w:p>
        </w:tc>
        <w:tc>
          <w:tcPr>
            <w:tcW w:w="1984" w:type="dxa"/>
          </w:tcPr>
          <w:p w14:paraId="71D8599F" w14:textId="54E00B34" w:rsidR="00654517" w:rsidRDefault="00654517" w:rsidP="00654517">
            <w:pPr>
              <w:spacing w:after="75" w:line="312" w:lineRule="atLeast"/>
              <w:jc w:val="both"/>
              <w:rPr>
                <w:sz w:val="20"/>
                <w:szCs w:val="20"/>
              </w:rPr>
            </w:pPr>
            <w:r>
              <w:rPr>
                <w:sz w:val="20"/>
                <w:szCs w:val="20"/>
              </w:rPr>
              <w:t xml:space="preserve">Informe de Seguimiento a mapa de Riesgos de la Gestión por Procesos </w:t>
            </w:r>
          </w:p>
        </w:tc>
        <w:tc>
          <w:tcPr>
            <w:tcW w:w="2516" w:type="dxa"/>
          </w:tcPr>
          <w:p w14:paraId="13F30DFE" w14:textId="31E44618" w:rsidR="00654517" w:rsidRDefault="00654517" w:rsidP="007E32DB">
            <w:pPr>
              <w:spacing w:after="75" w:line="312" w:lineRule="atLeast"/>
              <w:jc w:val="both"/>
              <w:rPr>
                <w:rFonts w:cs="Arial"/>
                <w:sz w:val="20"/>
                <w:szCs w:val="20"/>
              </w:rPr>
            </w:pPr>
            <w:r>
              <w:rPr>
                <w:rFonts w:cs="Arial"/>
                <w:sz w:val="20"/>
                <w:szCs w:val="20"/>
              </w:rPr>
              <w:t>Se realiza trimestralmente</w:t>
            </w:r>
          </w:p>
        </w:tc>
        <w:tc>
          <w:tcPr>
            <w:tcW w:w="1980" w:type="dxa"/>
          </w:tcPr>
          <w:p w14:paraId="6E6C8C08" w14:textId="77777777" w:rsidR="00654517" w:rsidRPr="00742708" w:rsidRDefault="00654517" w:rsidP="007E32DB">
            <w:pPr>
              <w:spacing w:after="75" w:line="312" w:lineRule="atLeast"/>
              <w:jc w:val="both"/>
              <w:rPr>
                <w:rFonts w:cs="Arial"/>
                <w:sz w:val="20"/>
                <w:szCs w:val="20"/>
              </w:rPr>
            </w:pPr>
          </w:p>
        </w:tc>
        <w:tc>
          <w:tcPr>
            <w:tcW w:w="1843" w:type="dxa"/>
            <w:vAlign w:val="center"/>
          </w:tcPr>
          <w:p w14:paraId="5545090A" w14:textId="534BBA9E" w:rsidR="00654517" w:rsidRDefault="00654517" w:rsidP="008575EA">
            <w:pPr>
              <w:spacing w:after="75" w:line="312" w:lineRule="atLeast"/>
              <w:jc w:val="center"/>
              <w:rPr>
                <w:rFonts w:cs="Arial"/>
                <w:sz w:val="20"/>
                <w:szCs w:val="20"/>
              </w:rPr>
            </w:pPr>
            <w:r>
              <w:rPr>
                <w:rFonts w:cs="Arial"/>
                <w:sz w:val="20"/>
                <w:szCs w:val="20"/>
              </w:rPr>
              <w:t>Control Interno y Lideres de Proceso</w:t>
            </w:r>
          </w:p>
        </w:tc>
      </w:tr>
    </w:tbl>
    <w:p w14:paraId="49CD7B01" w14:textId="77777777" w:rsidR="005C63D0" w:rsidRPr="00013A16" w:rsidRDefault="005C63D0" w:rsidP="005C63D0">
      <w:pPr>
        <w:autoSpaceDE w:val="0"/>
        <w:autoSpaceDN w:val="0"/>
        <w:adjustRightInd w:val="0"/>
        <w:jc w:val="both"/>
        <w:rPr>
          <w:rFonts w:cs="Arial"/>
          <w:sz w:val="32"/>
          <w:szCs w:val="32"/>
        </w:rPr>
      </w:pPr>
    </w:p>
    <w:p w14:paraId="6AF4A622" w14:textId="77777777" w:rsidR="005C63D0" w:rsidRDefault="005C63D0" w:rsidP="005C63D0">
      <w:pPr>
        <w:autoSpaceDE w:val="0"/>
        <w:autoSpaceDN w:val="0"/>
        <w:adjustRightInd w:val="0"/>
        <w:jc w:val="both"/>
        <w:rPr>
          <w:rFonts w:cs="Arial"/>
        </w:rPr>
      </w:pPr>
    </w:p>
    <w:p w14:paraId="7559E390" w14:textId="77777777" w:rsidR="00F00AEA" w:rsidRPr="00204486" w:rsidRDefault="00F00AEA" w:rsidP="00F00AEA">
      <w:pPr>
        <w:pStyle w:val="Prrafodelista"/>
        <w:numPr>
          <w:ilvl w:val="0"/>
          <w:numId w:val="3"/>
        </w:numPr>
        <w:autoSpaceDE w:val="0"/>
        <w:autoSpaceDN w:val="0"/>
        <w:adjustRightInd w:val="0"/>
        <w:ind w:hanging="720"/>
        <w:jc w:val="both"/>
        <w:rPr>
          <w:rFonts w:cs="Arial"/>
          <w:b/>
          <w:bCs/>
        </w:rPr>
      </w:pPr>
      <w:r w:rsidRPr="00204486">
        <w:rPr>
          <w:rFonts w:cs="Arial"/>
          <w:b/>
          <w:bCs/>
        </w:rPr>
        <w:t>RESPONSABILIDADES.</w:t>
      </w:r>
    </w:p>
    <w:p w14:paraId="147C0DC4" w14:textId="77777777" w:rsidR="00F00AEA" w:rsidRPr="00013A16" w:rsidRDefault="00F00AEA" w:rsidP="00F00AEA">
      <w:pPr>
        <w:autoSpaceDE w:val="0"/>
        <w:autoSpaceDN w:val="0"/>
        <w:adjustRightInd w:val="0"/>
        <w:jc w:val="both"/>
        <w:rPr>
          <w:rFonts w:cs="Arial"/>
          <w:sz w:val="32"/>
          <w:szCs w:val="32"/>
        </w:rPr>
      </w:pPr>
    </w:p>
    <w:p w14:paraId="7628D4D1" w14:textId="77777777" w:rsidR="00F00AEA" w:rsidRDefault="00F00AEA" w:rsidP="00F00AEA">
      <w:pPr>
        <w:autoSpaceDE w:val="0"/>
        <w:autoSpaceDN w:val="0"/>
        <w:adjustRightInd w:val="0"/>
        <w:jc w:val="both"/>
        <w:rPr>
          <w:rFonts w:cs="Arial"/>
        </w:rPr>
      </w:pPr>
      <w:r>
        <w:rPr>
          <w:rFonts w:cs="Arial"/>
        </w:rPr>
        <w:t>Dentro de las responsabilidades de la Auditoría Interna se pueden mencionar las siguientes:</w:t>
      </w:r>
    </w:p>
    <w:p w14:paraId="1779541C" w14:textId="77777777" w:rsidR="00F00AEA" w:rsidRPr="00013A16" w:rsidRDefault="00F00AEA" w:rsidP="00F00AEA">
      <w:pPr>
        <w:autoSpaceDE w:val="0"/>
        <w:autoSpaceDN w:val="0"/>
        <w:adjustRightInd w:val="0"/>
        <w:jc w:val="both"/>
        <w:rPr>
          <w:rFonts w:cs="Arial"/>
          <w:sz w:val="32"/>
          <w:szCs w:val="32"/>
        </w:rPr>
      </w:pPr>
    </w:p>
    <w:p w14:paraId="249C6527" w14:textId="77777777" w:rsidR="00F00AEA" w:rsidRDefault="00F00AEA" w:rsidP="00F00AEA">
      <w:pPr>
        <w:pStyle w:val="Prrafodelista"/>
        <w:numPr>
          <w:ilvl w:val="0"/>
          <w:numId w:val="4"/>
        </w:numPr>
        <w:autoSpaceDE w:val="0"/>
        <w:autoSpaceDN w:val="0"/>
        <w:adjustRightInd w:val="0"/>
        <w:jc w:val="both"/>
        <w:rPr>
          <w:rFonts w:cs="Arial"/>
        </w:rPr>
      </w:pPr>
      <w:r w:rsidRPr="00C47A0B">
        <w:rPr>
          <w:rFonts w:cs="Arial"/>
        </w:rPr>
        <w:t>Velar por los máximos intereses del</w:t>
      </w:r>
      <w:r>
        <w:rPr>
          <w:rFonts w:cs="Arial"/>
        </w:rPr>
        <w:t xml:space="preserve"> </w:t>
      </w:r>
      <w:r w:rsidRPr="00C47A0B">
        <w:rPr>
          <w:rFonts w:cs="Arial"/>
        </w:rPr>
        <w:t>Instituto Municipal de Cultura de Yumbo.</w:t>
      </w:r>
    </w:p>
    <w:p w14:paraId="1EE15EBD" w14:textId="77777777" w:rsidR="00F00AEA" w:rsidRPr="00013A16" w:rsidRDefault="00F00AEA" w:rsidP="00F00AEA">
      <w:pPr>
        <w:pStyle w:val="Prrafodelista"/>
        <w:autoSpaceDE w:val="0"/>
        <w:autoSpaceDN w:val="0"/>
        <w:adjustRightInd w:val="0"/>
        <w:jc w:val="both"/>
        <w:rPr>
          <w:rFonts w:cs="Arial"/>
          <w:sz w:val="32"/>
          <w:szCs w:val="32"/>
        </w:rPr>
      </w:pPr>
    </w:p>
    <w:p w14:paraId="46FC3CC5" w14:textId="77777777" w:rsidR="00F00AEA" w:rsidRDefault="00F00AEA" w:rsidP="00F00AEA">
      <w:pPr>
        <w:pStyle w:val="Prrafodelista"/>
        <w:numPr>
          <w:ilvl w:val="0"/>
          <w:numId w:val="4"/>
        </w:numPr>
        <w:autoSpaceDE w:val="0"/>
        <w:autoSpaceDN w:val="0"/>
        <w:adjustRightInd w:val="0"/>
        <w:jc w:val="both"/>
        <w:rPr>
          <w:rFonts w:cs="Arial"/>
        </w:rPr>
      </w:pPr>
      <w:r w:rsidRPr="00C47A0B">
        <w:rPr>
          <w:rFonts w:cs="Arial"/>
        </w:rPr>
        <w:t xml:space="preserve">La documentación utilizada durante las </w:t>
      </w:r>
      <w:r>
        <w:rPr>
          <w:rFonts w:cs="Arial"/>
        </w:rPr>
        <w:t>auditorías</w:t>
      </w:r>
      <w:r w:rsidRPr="00C47A0B">
        <w:rPr>
          <w:rFonts w:cs="Arial"/>
        </w:rPr>
        <w:t xml:space="preserve"> y el</w:t>
      </w:r>
      <w:r>
        <w:rPr>
          <w:rFonts w:cs="Arial"/>
        </w:rPr>
        <w:t xml:space="preserve"> </w:t>
      </w:r>
      <w:r w:rsidRPr="00C47A0B">
        <w:rPr>
          <w:rFonts w:cs="Arial"/>
        </w:rPr>
        <w:t xml:space="preserve">resultado de éstas es de carácter confidencial, por lo que el personal </w:t>
      </w:r>
      <w:r>
        <w:rPr>
          <w:rFonts w:cs="Arial"/>
        </w:rPr>
        <w:t xml:space="preserve">encargado </w:t>
      </w:r>
      <w:r w:rsidRPr="00C47A0B">
        <w:rPr>
          <w:rFonts w:cs="Arial"/>
        </w:rPr>
        <w:t xml:space="preserve">de </w:t>
      </w:r>
      <w:r>
        <w:rPr>
          <w:rFonts w:cs="Arial"/>
        </w:rPr>
        <w:t xml:space="preserve">realizar </w:t>
      </w:r>
      <w:r w:rsidRPr="00C47A0B">
        <w:rPr>
          <w:rFonts w:cs="Arial"/>
        </w:rPr>
        <w:t>las</w:t>
      </w:r>
      <w:r>
        <w:rPr>
          <w:rFonts w:cs="Arial"/>
        </w:rPr>
        <w:t xml:space="preserve"> A</w:t>
      </w:r>
      <w:r w:rsidRPr="00C47A0B">
        <w:rPr>
          <w:rFonts w:cs="Arial"/>
        </w:rPr>
        <w:t>uditoría</w:t>
      </w:r>
      <w:r>
        <w:rPr>
          <w:rFonts w:cs="Arial"/>
        </w:rPr>
        <w:t>s</w:t>
      </w:r>
      <w:r w:rsidRPr="00C47A0B">
        <w:rPr>
          <w:rFonts w:cs="Arial"/>
        </w:rPr>
        <w:t xml:space="preserve"> Interna</w:t>
      </w:r>
      <w:r>
        <w:rPr>
          <w:rFonts w:cs="Arial"/>
        </w:rPr>
        <w:t>s</w:t>
      </w:r>
      <w:r w:rsidRPr="00C47A0B">
        <w:rPr>
          <w:rFonts w:cs="Arial"/>
        </w:rPr>
        <w:t xml:space="preserve"> deberá abstenerse de hacer divulgaciones</w:t>
      </w:r>
      <w:r>
        <w:rPr>
          <w:rFonts w:cs="Arial"/>
        </w:rPr>
        <w:t xml:space="preserve"> </w:t>
      </w:r>
      <w:r w:rsidRPr="00C47A0B">
        <w:rPr>
          <w:rFonts w:cs="Arial"/>
        </w:rPr>
        <w:t>sobre cualquier aspecto delicado.</w:t>
      </w:r>
    </w:p>
    <w:p w14:paraId="55B42FAD" w14:textId="77777777" w:rsidR="00F00AEA" w:rsidRPr="00013A16" w:rsidRDefault="00F00AEA" w:rsidP="00F00AEA">
      <w:pPr>
        <w:pStyle w:val="Prrafodelista"/>
        <w:autoSpaceDE w:val="0"/>
        <w:autoSpaceDN w:val="0"/>
        <w:adjustRightInd w:val="0"/>
        <w:jc w:val="both"/>
        <w:rPr>
          <w:rFonts w:cs="Arial"/>
          <w:sz w:val="32"/>
          <w:szCs w:val="32"/>
        </w:rPr>
      </w:pPr>
    </w:p>
    <w:p w14:paraId="7C95DF14" w14:textId="77777777" w:rsidR="00F00AEA" w:rsidRDefault="00F00AEA" w:rsidP="00F00AEA">
      <w:pPr>
        <w:pStyle w:val="Prrafodelista"/>
        <w:numPr>
          <w:ilvl w:val="0"/>
          <w:numId w:val="4"/>
        </w:numPr>
        <w:autoSpaceDE w:val="0"/>
        <w:autoSpaceDN w:val="0"/>
        <w:adjustRightInd w:val="0"/>
        <w:jc w:val="both"/>
        <w:rPr>
          <w:rFonts w:cs="Arial"/>
        </w:rPr>
      </w:pPr>
      <w:r w:rsidRPr="00EC7785">
        <w:rPr>
          <w:rFonts w:cs="Arial"/>
        </w:rPr>
        <w:t>Efectuar las auditorias y emitir los informes que de ello</w:t>
      </w:r>
      <w:r>
        <w:rPr>
          <w:rFonts w:cs="Arial"/>
        </w:rPr>
        <w:t xml:space="preserve"> </w:t>
      </w:r>
      <w:r w:rsidRPr="00EC7785">
        <w:rPr>
          <w:rFonts w:cs="Arial"/>
        </w:rPr>
        <w:t>resulten, con el mayor grado de objetividad y sin prejuicios, manteniendo un</w:t>
      </w:r>
      <w:r>
        <w:rPr>
          <w:rFonts w:cs="Arial"/>
        </w:rPr>
        <w:t xml:space="preserve"> </w:t>
      </w:r>
      <w:r w:rsidRPr="00EC7785">
        <w:rPr>
          <w:rFonts w:cs="Arial"/>
        </w:rPr>
        <w:t>alto grado de independencia.</w:t>
      </w:r>
    </w:p>
    <w:p w14:paraId="1C9BFD4D" w14:textId="77777777" w:rsidR="00F00AEA" w:rsidRPr="00013A16" w:rsidRDefault="00F00AEA" w:rsidP="00F00AEA">
      <w:pPr>
        <w:autoSpaceDE w:val="0"/>
        <w:autoSpaceDN w:val="0"/>
        <w:adjustRightInd w:val="0"/>
        <w:jc w:val="both"/>
        <w:rPr>
          <w:rFonts w:cs="Arial"/>
          <w:sz w:val="32"/>
          <w:szCs w:val="32"/>
        </w:rPr>
      </w:pPr>
    </w:p>
    <w:p w14:paraId="27513031" w14:textId="789B5BCC" w:rsidR="00F00AEA" w:rsidRDefault="00F00AEA" w:rsidP="00F00AEA">
      <w:pPr>
        <w:pStyle w:val="Prrafodelista"/>
        <w:numPr>
          <w:ilvl w:val="0"/>
          <w:numId w:val="4"/>
        </w:numPr>
        <w:autoSpaceDE w:val="0"/>
        <w:autoSpaceDN w:val="0"/>
        <w:adjustRightInd w:val="0"/>
        <w:jc w:val="both"/>
        <w:rPr>
          <w:rFonts w:cs="Arial"/>
        </w:rPr>
      </w:pPr>
      <w:r w:rsidRPr="0076670D">
        <w:rPr>
          <w:rFonts w:cs="Arial"/>
        </w:rPr>
        <w:t>Desarrollar las auditorias en cumplimiento de la Constitución Política de Colombia,</w:t>
      </w:r>
      <w:r>
        <w:rPr>
          <w:rFonts w:cs="Arial"/>
        </w:rPr>
        <w:t xml:space="preserve"> </w:t>
      </w:r>
      <w:r w:rsidR="00715FE0">
        <w:rPr>
          <w:rFonts w:cs="Arial"/>
        </w:rPr>
        <w:t>los requisitos exigidos por el MECI,</w:t>
      </w:r>
      <w:r w:rsidR="00017F56">
        <w:rPr>
          <w:rFonts w:cs="Arial"/>
        </w:rPr>
        <w:t xml:space="preserve"> 1000:2014,</w:t>
      </w:r>
      <w:r w:rsidR="00715FE0">
        <w:rPr>
          <w:rFonts w:cs="Arial"/>
        </w:rPr>
        <w:t xml:space="preserve"> la normatividad en asuntos de Control Interno,  l</w:t>
      </w:r>
      <w:r>
        <w:rPr>
          <w:rFonts w:cs="Arial"/>
        </w:rPr>
        <w:t xml:space="preserve">a norma técnica de calidad </w:t>
      </w:r>
      <w:r w:rsidR="00B06D40">
        <w:rPr>
          <w:rFonts w:cs="Arial"/>
        </w:rPr>
        <w:t>NTC ISO 9</w:t>
      </w:r>
      <w:r>
        <w:rPr>
          <w:rFonts w:cs="Arial"/>
        </w:rPr>
        <w:t>00</w:t>
      </w:r>
      <w:r w:rsidR="00B06D40">
        <w:rPr>
          <w:rFonts w:cs="Arial"/>
        </w:rPr>
        <w:t>1</w:t>
      </w:r>
      <w:r>
        <w:rPr>
          <w:rFonts w:cs="Arial"/>
        </w:rPr>
        <w:t>:20</w:t>
      </w:r>
      <w:r w:rsidR="00B06D40">
        <w:rPr>
          <w:rFonts w:cs="Arial"/>
        </w:rPr>
        <w:t>05</w:t>
      </w:r>
      <w:r w:rsidR="00715FE0">
        <w:rPr>
          <w:rFonts w:cs="Arial"/>
        </w:rPr>
        <w:t>,</w:t>
      </w:r>
      <w:r>
        <w:rPr>
          <w:rFonts w:cs="Arial"/>
        </w:rPr>
        <w:t xml:space="preserve">  la normatividad </w:t>
      </w:r>
      <w:r w:rsidRPr="0076670D">
        <w:rPr>
          <w:rFonts w:cs="Arial"/>
        </w:rPr>
        <w:t xml:space="preserve"> atinente a lo auditado</w:t>
      </w:r>
      <w:r>
        <w:rPr>
          <w:rFonts w:cs="Arial"/>
        </w:rPr>
        <w:t>,</w:t>
      </w:r>
      <w:r w:rsidRPr="0076670D">
        <w:rPr>
          <w:rFonts w:cs="Arial"/>
        </w:rPr>
        <w:t xml:space="preserve"> </w:t>
      </w:r>
      <w:r w:rsidR="00715FE0">
        <w:rPr>
          <w:rFonts w:cs="Arial"/>
        </w:rPr>
        <w:t xml:space="preserve">Todo esto teniendo en cuenta </w:t>
      </w:r>
      <w:r w:rsidRPr="0076670D">
        <w:rPr>
          <w:rFonts w:cs="Arial"/>
        </w:rPr>
        <w:t>co</w:t>
      </w:r>
      <w:r w:rsidR="00715FE0">
        <w:rPr>
          <w:rFonts w:cs="Arial"/>
        </w:rPr>
        <w:t>mo</w:t>
      </w:r>
      <w:r w:rsidRPr="0076670D">
        <w:rPr>
          <w:rFonts w:cs="Arial"/>
        </w:rPr>
        <w:t xml:space="preserve"> base a las normas de auditoria gubernamental e internacional, si es el caso.</w:t>
      </w:r>
    </w:p>
    <w:p w14:paraId="70B28AA2" w14:textId="77777777" w:rsidR="00F00AEA" w:rsidRPr="00013A16" w:rsidRDefault="00F00AEA" w:rsidP="00F00AEA">
      <w:pPr>
        <w:pStyle w:val="Prrafodelista"/>
        <w:rPr>
          <w:rFonts w:cs="Arial"/>
          <w:sz w:val="32"/>
          <w:szCs w:val="32"/>
        </w:rPr>
      </w:pPr>
    </w:p>
    <w:p w14:paraId="0C7D69F5" w14:textId="7BEF3514" w:rsidR="00F00AEA" w:rsidRPr="0076670D" w:rsidRDefault="00F00AEA" w:rsidP="00F00AEA">
      <w:pPr>
        <w:pStyle w:val="Prrafodelista"/>
        <w:numPr>
          <w:ilvl w:val="0"/>
          <w:numId w:val="4"/>
        </w:numPr>
        <w:autoSpaceDE w:val="0"/>
        <w:autoSpaceDN w:val="0"/>
        <w:adjustRightInd w:val="0"/>
        <w:jc w:val="both"/>
        <w:rPr>
          <w:rFonts w:cs="Arial"/>
        </w:rPr>
      </w:pPr>
      <w:r>
        <w:rPr>
          <w:rFonts w:cs="Arial"/>
        </w:rPr>
        <w:t>Tener en cuenta los lineamientos y directrices del Departamento Administrativo de la Gestión Pública con respecto al proceso auditor</w:t>
      </w:r>
      <w:r w:rsidR="003E0E53">
        <w:rPr>
          <w:rFonts w:cs="Arial"/>
        </w:rPr>
        <w:t>, requerimientos del M</w:t>
      </w:r>
      <w:r w:rsidR="004647D2">
        <w:rPr>
          <w:rFonts w:cs="Arial"/>
        </w:rPr>
        <w:t>ECI</w:t>
      </w:r>
      <w:r w:rsidR="003E0E53">
        <w:rPr>
          <w:rFonts w:cs="Arial"/>
        </w:rPr>
        <w:t xml:space="preserve"> y de la Administración Pública</w:t>
      </w:r>
      <w:r>
        <w:rPr>
          <w:rFonts w:cs="Arial"/>
        </w:rPr>
        <w:t xml:space="preserve">. </w:t>
      </w:r>
      <w:r w:rsidRPr="0076670D">
        <w:rPr>
          <w:rFonts w:cs="Arial"/>
        </w:rPr>
        <w:t xml:space="preserve">    </w:t>
      </w:r>
    </w:p>
    <w:p w14:paraId="42568E48" w14:textId="77777777" w:rsidR="00F00AEA" w:rsidRDefault="00F00AEA" w:rsidP="00F00AEA">
      <w:pPr>
        <w:autoSpaceDE w:val="0"/>
        <w:autoSpaceDN w:val="0"/>
        <w:adjustRightInd w:val="0"/>
        <w:jc w:val="both"/>
        <w:rPr>
          <w:rFonts w:cs="Arial"/>
          <w:b/>
        </w:rPr>
      </w:pPr>
    </w:p>
    <w:p w14:paraId="63176532" w14:textId="77777777" w:rsidR="00F00AEA" w:rsidRDefault="00F00AEA" w:rsidP="00013A16">
      <w:pPr>
        <w:autoSpaceDE w:val="0"/>
        <w:autoSpaceDN w:val="0"/>
        <w:adjustRightInd w:val="0"/>
        <w:ind w:firstLine="708"/>
        <w:jc w:val="both"/>
        <w:rPr>
          <w:rFonts w:cs="Arial"/>
          <w:b/>
        </w:rPr>
      </w:pPr>
    </w:p>
    <w:p w14:paraId="0074F5C6" w14:textId="77777777" w:rsidR="00013A16" w:rsidRPr="00013A16" w:rsidRDefault="00013A16" w:rsidP="00013A16">
      <w:pPr>
        <w:autoSpaceDE w:val="0"/>
        <w:autoSpaceDN w:val="0"/>
        <w:adjustRightInd w:val="0"/>
        <w:ind w:firstLine="708"/>
        <w:jc w:val="both"/>
        <w:rPr>
          <w:rFonts w:cs="Arial"/>
          <w:b/>
          <w:sz w:val="16"/>
          <w:szCs w:val="16"/>
        </w:rPr>
      </w:pPr>
    </w:p>
    <w:p w14:paraId="13921DC3" w14:textId="77777777" w:rsidR="00F00AEA" w:rsidRPr="006B646B" w:rsidRDefault="00F00AEA" w:rsidP="00F00AEA">
      <w:pPr>
        <w:pStyle w:val="Prrafodelista"/>
        <w:numPr>
          <w:ilvl w:val="0"/>
          <w:numId w:val="3"/>
        </w:numPr>
        <w:autoSpaceDE w:val="0"/>
        <w:autoSpaceDN w:val="0"/>
        <w:adjustRightInd w:val="0"/>
        <w:ind w:hanging="720"/>
        <w:jc w:val="both"/>
        <w:rPr>
          <w:rFonts w:cs="Arial"/>
          <w:b/>
        </w:rPr>
      </w:pPr>
      <w:r w:rsidRPr="006B646B">
        <w:rPr>
          <w:rFonts w:cs="Arial"/>
          <w:b/>
        </w:rPr>
        <w:t>METODOLOGÍA</w:t>
      </w:r>
    </w:p>
    <w:p w14:paraId="678C7936" w14:textId="77777777" w:rsidR="00F00AEA" w:rsidRDefault="00F00AEA" w:rsidP="00F00AEA">
      <w:pPr>
        <w:autoSpaceDE w:val="0"/>
        <w:autoSpaceDN w:val="0"/>
        <w:adjustRightInd w:val="0"/>
        <w:jc w:val="both"/>
        <w:rPr>
          <w:rFonts w:cs="Arial"/>
          <w:b/>
        </w:rPr>
      </w:pPr>
    </w:p>
    <w:p w14:paraId="1312EF60" w14:textId="77777777" w:rsidR="00F00AEA" w:rsidRPr="00FF64E4" w:rsidRDefault="00F00AEA" w:rsidP="00F00AEA">
      <w:pPr>
        <w:autoSpaceDE w:val="0"/>
        <w:autoSpaceDN w:val="0"/>
        <w:adjustRightInd w:val="0"/>
        <w:jc w:val="both"/>
        <w:rPr>
          <w:rFonts w:cs="Arial"/>
        </w:rPr>
      </w:pPr>
      <w:r w:rsidRPr="00AE3EA7">
        <w:rPr>
          <w:rFonts w:cs="Arial"/>
        </w:rPr>
        <w:t xml:space="preserve">Las técnicas de Auditoria son procedimientos especiales utilizados por el auditor para obtener las evidencias necesarias y suficientes, con el objeto de formarse un juicio profesional y objetivo sobre la materia examinada. Las técnicas comúnmente utilizadas son: </w:t>
      </w:r>
      <w:r w:rsidRPr="00FF64E4">
        <w:rPr>
          <w:rFonts w:cs="Arial"/>
          <w:iCs/>
        </w:rPr>
        <w:t>verbales, oculares, documentales y físicas</w:t>
      </w:r>
      <w:r w:rsidRPr="00FF64E4">
        <w:rPr>
          <w:rFonts w:cs="Arial"/>
        </w:rPr>
        <w:t>.</w:t>
      </w:r>
    </w:p>
    <w:p w14:paraId="5875F8C9" w14:textId="77777777" w:rsidR="00F00AEA" w:rsidRPr="00013A16" w:rsidRDefault="00F00AEA" w:rsidP="00F00AEA">
      <w:pPr>
        <w:autoSpaceDE w:val="0"/>
        <w:autoSpaceDN w:val="0"/>
        <w:adjustRightInd w:val="0"/>
        <w:rPr>
          <w:rFonts w:ascii="Helvetica-Bold" w:hAnsi="Helvetica-Bold" w:cs="Helvetica-Bold"/>
          <w:b/>
          <w:bCs/>
          <w:sz w:val="16"/>
          <w:szCs w:val="16"/>
        </w:rPr>
      </w:pPr>
    </w:p>
    <w:p w14:paraId="2B010B0E" w14:textId="77777777" w:rsidR="00637381" w:rsidRDefault="00637381" w:rsidP="00F00AEA">
      <w:pPr>
        <w:autoSpaceDE w:val="0"/>
        <w:autoSpaceDN w:val="0"/>
        <w:adjustRightInd w:val="0"/>
        <w:ind w:firstLine="360"/>
        <w:jc w:val="both"/>
        <w:rPr>
          <w:rFonts w:ascii="Helvetica-Bold" w:hAnsi="Helvetica-Bold" w:cs="Helvetica-Bold"/>
          <w:b/>
          <w:bCs/>
        </w:rPr>
      </w:pPr>
    </w:p>
    <w:p w14:paraId="40D618BA" w14:textId="77777777" w:rsidR="00F00AEA" w:rsidRPr="00F2715B" w:rsidRDefault="00F00AEA" w:rsidP="00F00AEA">
      <w:pPr>
        <w:autoSpaceDE w:val="0"/>
        <w:autoSpaceDN w:val="0"/>
        <w:adjustRightInd w:val="0"/>
        <w:ind w:firstLine="360"/>
        <w:jc w:val="both"/>
        <w:rPr>
          <w:rFonts w:ascii="Helvetica-Bold" w:hAnsi="Helvetica-Bold" w:cs="Helvetica-Bold"/>
          <w:b/>
          <w:bCs/>
        </w:rPr>
      </w:pPr>
      <w:r w:rsidRPr="00F2715B">
        <w:rPr>
          <w:rFonts w:ascii="Helvetica-Bold" w:hAnsi="Helvetica-Bold" w:cs="Helvetica-Bold"/>
          <w:b/>
          <w:bCs/>
        </w:rPr>
        <w:t>VERBALES</w:t>
      </w:r>
      <w:r>
        <w:rPr>
          <w:rFonts w:ascii="Helvetica-Bold" w:hAnsi="Helvetica-Bold" w:cs="Helvetica-Bold"/>
          <w:b/>
          <w:bCs/>
        </w:rPr>
        <w:t xml:space="preserve"> </w:t>
      </w:r>
    </w:p>
    <w:p w14:paraId="707F6C03" w14:textId="77777777" w:rsidR="00F00AEA" w:rsidRDefault="00F00AEA" w:rsidP="00F00AEA">
      <w:pPr>
        <w:autoSpaceDE w:val="0"/>
        <w:autoSpaceDN w:val="0"/>
        <w:adjustRightInd w:val="0"/>
        <w:jc w:val="both"/>
        <w:rPr>
          <w:rFonts w:ascii="Helvetica-Bold" w:hAnsi="Helvetica-Bold" w:cs="Helvetica-Bold"/>
          <w:b/>
          <w:bCs/>
        </w:rPr>
      </w:pPr>
    </w:p>
    <w:p w14:paraId="635FA420" w14:textId="77777777" w:rsidR="00F00AEA" w:rsidRPr="00976123" w:rsidRDefault="00F00AEA" w:rsidP="00642777">
      <w:pPr>
        <w:pStyle w:val="Prrafodelista"/>
        <w:numPr>
          <w:ilvl w:val="0"/>
          <w:numId w:val="6"/>
        </w:numPr>
        <w:autoSpaceDE w:val="0"/>
        <w:autoSpaceDN w:val="0"/>
        <w:adjustRightInd w:val="0"/>
        <w:jc w:val="both"/>
        <w:rPr>
          <w:rFonts w:ascii="Helvetica" w:hAnsi="Helvetica" w:cs="Helvetica"/>
        </w:rPr>
      </w:pPr>
      <w:r w:rsidRPr="00976123">
        <w:rPr>
          <w:rFonts w:ascii="Helvetica-BoldOblique" w:hAnsi="Helvetica-BoldOblique" w:cs="Helvetica-BoldOblique"/>
          <w:b/>
          <w:bCs/>
          <w:iCs/>
        </w:rPr>
        <w:t>Indagación</w:t>
      </w:r>
      <w:r w:rsidRPr="00976123">
        <w:rPr>
          <w:rFonts w:ascii="Helvetica" w:hAnsi="Helvetica" w:cs="Helvetica"/>
        </w:rPr>
        <w:t>: averiguación mediante entrevistas directas al personal de la</w:t>
      </w:r>
    </w:p>
    <w:p w14:paraId="1158EC0E" w14:textId="3848D810" w:rsidR="00F00AEA" w:rsidRDefault="00642777" w:rsidP="00642777">
      <w:pPr>
        <w:autoSpaceDE w:val="0"/>
        <w:autoSpaceDN w:val="0"/>
        <w:adjustRightInd w:val="0"/>
        <w:ind w:left="708"/>
        <w:jc w:val="both"/>
        <w:rPr>
          <w:rFonts w:ascii="Helvetica" w:hAnsi="Helvetica" w:cs="Helvetica"/>
        </w:rPr>
      </w:pPr>
      <w:r>
        <w:rPr>
          <w:rFonts w:ascii="Helvetica" w:hAnsi="Helvetica" w:cs="Helvetica"/>
        </w:rPr>
        <w:t>Entidad</w:t>
      </w:r>
      <w:r w:rsidR="00F00AEA">
        <w:rPr>
          <w:rFonts w:ascii="Helvetica" w:hAnsi="Helvetica" w:cs="Helvetica"/>
        </w:rPr>
        <w:t xml:space="preserve"> auditada o a terceros cuyas actividades guarden relación con las</w:t>
      </w:r>
      <w:r>
        <w:rPr>
          <w:rFonts w:ascii="Helvetica" w:hAnsi="Helvetica" w:cs="Helvetica"/>
        </w:rPr>
        <w:t xml:space="preserve">   </w:t>
      </w:r>
      <w:r w:rsidR="00F00AEA">
        <w:rPr>
          <w:rFonts w:ascii="Helvetica" w:hAnsi="Helvetica" w:cs="Helvetica"/>
        </w:rPr>
        <w:t>operaciones desarrolladas y del objeto de auditoria.</w:t>
      </w:r>
    </w:p>
    <w:p w14:paraId="1B6491DB" w14:textId="77777777" w:rsidR="00F00AEA" w:rsidRDefault="00F00AEA" w:rsidP="00F00AEA">
      <w:pPr>
        <w:autoSpaceDE w:val="0"/>
        <w:autoSpaceDN w:val="0"/>
        <w:adjustRightInd w:val="0"/>
        <w:ind w:firstLine="708"/>
        <w:jc w:val="both"/>
        <w:rPr>
          <w:rFonts w:ascii="Helvetica" w:hAnsi="Helvetica" w:cs="Helvetica"/>
        </w:rPr>
      </w:pPr>
    </w:p>
    <w:p w14:paraId="7C3C3DF2" w14:textId="77777777" w:rsidR="00F00AEA" w:rsidRPr="00BB0B08" w:rsidRDefault="00F00AEA" w:rsidP="00F00AEA">
      <w:pPr>
        <w:pStyle w:val="Prrafodelista"/>
        <w:numPr>
          <w:ilvl w:val="0"/>
          <w:numId w:val="6"/>
        </w:numPr>
        <w:autoSpaceDE w:val="0"/>
        <w:autoSpaceDN w:val="0"/>
        <w:adjustRightInd w:val="0"/>
        <w:jc w:val="both"/>
        <w:rPr>
          <w:rFonts w:cs="Arial"/>
        </w:rPr>
      </w:pPr>
      <w:r w:rsidRPr="00976123">
        <w:rPr>
          <w:rFonts w:cs="Arial"/>
          <w:b/>
          <w:bCs/>
          <w:iCs/>
        </w:rPr>
        <w:t>Encuestas y cuestionarios</w:t>
      </w:r>
      <w:r w:rsidRPr="00976123">
        <w:rPr>
          <w:rFonts w:cs="Arial"/>
        </w:rPr>
        <w:t>: aplicación de preguntas relacionadas con las</w:t>
      </w:r>
      <w:r>
        <w:rPr>
          <w:rFonts w:cs="Arial"/>
        </w:rPr>
        <w:t xml:space="preserve"> </w:t>
      </w:r>
      <w:r w:rsidRPr="00976123">
        <w:rPr>
          <w:rFonts w:cs="Arial"/>
        </w:rPr>
        <w:t>operaciones realizadas por el ente auditado, para averiguar la verdad de los</w:t>
      </w:r>
      <w:r>
        <w:rPr>
          <w:rFonts w:cs="Arial"/>
        </w:rPr>
        <w:t xml:space="preserve"> </w:t>
      </w:r>
      <w:r w:rsidRPr="00976123">
        <w:rPr>
          <w:rFonts w:ascii="Helvetica" w:hAnsi="Helvetica" w:cs="Helvetica"/>
        </w:rPr>
        <w:t>hechos, situaciones u operaciones.</w:t>
      </w:r>
    </w:p>
    <w:p w14:paraId="2E216061" w14:textId="77777777" w:rsidR="00F00AEA" w:rsidRPr="00637381" w:rsidRDefault="00F00AEA" w:rsidP="00F00AEA">
      <w:pPr>
        <w:pStyle w:val="Prrafodelista"/>
        <w:autoSpaceDE w:val="0"/>
        <w:autoSpaceDN w:val="0"/>
        <w:adjustRightInd w:val="0"/>
        <w:jc w:val="both"/>
        <w:rPr>
          <w:rFonts w:cs="Arial"/>
          <w:sz w:val="20"/>
          <w:szCs w:val="20"/>
        </w:rPr>
      </w:pPr>
    </w:p>
    <w:p w14:paraId="52E55306" w14:textId="77777777" w:rsidR="00FF64E4" w:rsidRPr="00013A16" w:rsidRDefault="00FF64E4" w:rsidP="00F00AEA">
      <w:pPr>
        <w:pStyle w:val="Prrafodelista"/>
        <w:autoSpaceDE w:val="0"/>
        <w:autoSpaceDN w:val="0"/>
        <w:adjustRightInd w:val="0"/>
        <w:ind w:left="426"/>
        <w:rPr>
          <w:rFonts w:ascii="Helvetica-Bold" w:hAnsi="Helvetica-Bold" w:cs="Helvetica-Bold"/>
          <w:b/>
          <w:bCs/>
          <w:sz w:val="16"/>
          <w:szCs w:val="16"/>
          <w:vertAlign w:val="subscript"/>
        </w:rPr>
      </w:pPr>
    </w:p>
    <w:p w14:paraId="517B3FA1" w14:textId="77777777" w:rsidR="00F00AEA" w:rsidRPr="006B646B" w:rsidRDefault="00F00AEA" w:rsidP="00F00AEA">
      <w:pPr>
        <w:pStyle w:val="Prrafodelista"/>
        <w:autoSpaceDE w:val="0"/>
        <w:autoSpaceDN w:val="0"/>
        <w:adjustRightInd w:val="0"/>
        <w:ind w:left="426"/>
        <w:rPr>
          <w:rFonts w:ascii="Helvetica-Bold" w:hAnsi="Helvetica-Bold" w:cs="Helvetica-Bold"/>
          <w:b/>
          <w:bCs/>
        </w:rPr>
      </w:pPr>
      <w:r w:rsidRPr="006B646B">
        <w:rPr>
          <w:rFonts w:ascii="Helvetica-Bold" w:hAnsi="Helvetica-Bold" w:cs="Helvetica-Bold"/>
          <w:b/>
          <w:bCs/>
        </w:rPr>
        <w:t>OCULARES</w:t>
      </w:r>
    </w:p>
    <w:p w14:paraId="0044EDE4" w14:textId="77777777" w:rsidR="00F00AEA" w:rsidRDefault="00F00AEA" w:rsidP="00F00AEA">
      <w:pPr>
        <w:autoSpaceDE w:val="0"/>
        <w:autoSpaceDN w:val="0"/>
        <w:adjustRightInd w:val="0"/>
        <w:rPr>
          <w:rFonts w:ascii="Helvetica-Bold" w:hAnsi="Helvetica-Bold" w:cs="Helvetica-Bold"/>
          <w:b/>
          <w:bCs/>
        </w:rPr>
      </w:pPr>
    </w:p>
    <w:p w14:paraId="6F66F49B" w14:textId="22D44950" w:rsidR="00F00AEA" w:rsidRDefault="00F00AEA" w:rsidP="00F00AEA">
      <w:pPr>
        <w:pStyle w:val="Prrafodelista"/>
        <w:numPr>
          <w:ilvl w:val="0"/>
          <w:numId w:val="6"/>
        </w:numPr>
        <w:autoSpaceDE w:val="0"/>
        <w:autoSpaceDN w:val="0"/>
        <w:adjustRightInd w:val="0"/>
        <w:jc w:val="both"/>
        <w:rPr>
          <w:rFonts w:cs="Arial"/>
        </w:rPr>
      </w:pPr>
      <w:r w:rsidRPr="000737A7">
        <w:rPr>
          <w:rFonts w:cs="Arial"/>
          <w:b/>
          <w:bCs/>
          <w:iCs/>
        </w:rPr>
        <w:t>Observación</w:t>
      </w:r>
      <w:r w:rsidRPr="000737A7">
        <w:rPr>
          <w:rFonts w:cs="Arial"/>
        </w:rPr>
        <w:t>: contemplación atenta a simple vista que realiza el auditor durante</w:t>
      </w:r>
      <w:r w:rsidR="004647D2">
        <w:rPr>
          <w:rFonts w:cs="Arial"/>
        </w:rPr>
        <w:t xml:space="preserve"> </w:t>
      </w:r>
      <w:r w:rsidRPr="000737A7">
        <w:rPr>
          <w:rFonts w:cs="Arial"/>
        </w:rPr>
        <w:t>la ejecución de su tarea o actividad.</w:t>
      </w:r>
    </w:p>
    <w:p w14:paraId="5BC2C1AA" w14:textId="77777777" w:rsidR="00F00AEA" w:rsidRPr="000737A7" w:rsidRDefault="00F00AEA" w:rsidP="00F00AEA">
      <w:pPr>
        <w:pStyle w:val="Prrafodelista"/>
        <w:autoSpaceDE w:val="0"/>
        <w:autoSpaceDN w:val="0"/>
        <w:adjustRightInd w:val="0"/>
        <w:jc w:val="both"/>
        <w:rPr>
          <w:rFonts w:cs="Arial"/>
        </w:rPr>
      </w:pPr>
    </w:p>
    <w:p w14:paraId="598C7970" w14:textId="77777777" w:rsidR="00F00AEA" w:rsidRDefault="00F00AEA" w:rsidP="00F00AEA">
      <w:pPr>
        <w:pStyle w:val="Prrafodelista"/>
        <w:numPr>
          <w:ilvl w:val="0"/>
          <w:numId w:val="6"/>
        </w:numPr>
        <w:autoSpaceDE w:val="0"/>
        <w:autoSpaceDN w:val="0"/>
        <w:adjustRightInd w:val="0"/>
        <w:jc w:val="both"/>
        <w:rPr>
          <w:rFonts w:ascii="Helvetica" w:hAnsi="Helvetica" w:cs="Helvetica"/>
        </w:rPr>
      </w:pPr>
      <w:r w:rsidRPr="000737A7">
        <w:rPr>
          <w:rFonts w:cs="Arial"/>
          <w:b/>
          <w:bCs/>
          <w:iCs/>
        </w:rPr>
        <w:t>Comparación o confrontación</w:t>
      </w:r>
      <w:r w:rsidRPr="000737A7">
        <w:rPr>
          <w:rFonts w:cs="Arial"/>
        </w:rPr>
        <w:t>: fijación de la atención en las</w:t>
      </w:r>
      <w:r>
        <w:rPr>
          <w:rFonts w:cs="Arial"/>
        </w:rPr>
        <w:t xml:space="preserve"> </w:t>
      </w:r>
      <w:r w:rsidRPr="00976123">
        <w:rPr>
          <w:rFonts w:ascii="Helvetica" w:hAnsi="Helvetica" w:cs="Helvetica"/>
        </w:rPr>
        <w:t>operaciones</w:t>
      </w:r>
      <w:r>
        <w:rPr>
          <w:rFonts w:ascii="Helvetica" w:hAnsi="Helvetica" w:cs="Helvetica"/>
        </w:rPr>
        <w:t xml:space="preserve"> </w:t>
      </w:r>
      <w:r w:rsidRPr="000737A7">
        <w:rPr>
          <w:rFonts w:ascii="Helvetica" w:hAnsi="Helvetica" w:cs="Helvetica"/>
        </w:rPr>
        <w:t>realizadas por la organización auditada y los lineamientos normativos, técnicos y</w:t>
      </w:r>
      <w:r>
        <w:rPr>
          <w:rFonts w:ascii="Helvetica" w:hAnsi="Helvetica" w:cs="Helvetica"/>
        </w:rPr>
        <w:t xml:space="preserve"> </w:t>
      </w:r>
      <w:r w:rsidRPr="000737A7">
        <w:rPr>
          <w:rFonts w:ascii="Helvetica" w:hAnsi="Helvetica" w:cs="Helvetica"/>
        </w:rPr>
        <w:t xml:space="preserve">prácticos establecidos, para descubrir sus relaciones e identificar sus diferencias </w:t>
      </w:r>
      <w:r>
        <w:rPr>
          <w:rFonts w:ascii="Helvetica" w:hAnsi="Helvetica" w:cs="Helvetica"/>
        </w:rPr>
        <w:t xml:space="preserve">o </w:t>
      </w:r>
      <w:r w:rsidRPr="000737A7">
        <w:rPr>
          <w:rFonts w:ascii="Helvetica" w:hAnsi="Helvetica" w:cs="Helvetica"/>
        </w:rPr>
        <w:t>semejanzas.</w:t>
      </w:r>
    </w:p>
    <w:p w14:paraId="7D1B9FFD" w14:textId="77777777" w:rsidR="00F00AEA" w:rsidRPr="000737A7" w:rsidRDefault="00F00AEA" w:rsidP="00F00AEA">
      <w:pPr>
        <w:pStyle w:val="Prrafodelista"/>
        <w:autoSpaceDE w:val="0"/>
        <w:autoSpaceDN w:val="0"/>
        <w:adjustRightInd w:val="0"/>
        <w:jc w:val="both"/>
        <w:rPr>
          <w:rFonts w:ascii="Helvetica" w:hAnsi="Helvetica" w:cs="Helvetica"/>
        </w:rPr>
      </w:pPr>
    </w:p>
    <w:p w14:paraId="27D5B91A" w14:textId="76F822B5" w:rsidR="00F00AEA" w:rsidRDefault="00F00AEA" w:rsidP="00F00AEA">
      <w:pPr>
        <w:pStyle w:val="Prrafodelista"/>
        <w:numPr>
          <w:ilvl w:val="0"/>
          <w:numId w:val="6"/>
        </w:numPr>
        <w:autoSpaceDE w:val="0"/>
        <w:autoSpaceDN w:val="0"/>
        <w:adjustRightInd w:val="0"/>
        <w:jc w:val="both"/>
        <w:rPr>
          <w:rFonts w:ascii="Helvetica" w:hAnsi="Helvetica" w:cs="Helvetica"/>
        </w:rPr>
      </w:pPr>
      <w:r w:rsidRPr="000737A7">
        <w:rPr>
          <w:rFonts w:cs="Arial"/>
          <w:b/>
          <w:bCs/>
          <w:iCs/>
        </w:rPr>
        <w:t>Revisión selectiva</w:t>
      </w:r>
      <w:r w:rsidRPr="000737A7">
        <w:rPr>
          <w:rFonts w:ascii="Helvetica" w:hAnsi="Helvetica" w:cs="Helvetica"/>
        </w:rPr>
        <w:t>: examen de ciertas características importantes que debe</w:t>
      </w:r>
      <w:r>
        <w:rPr>
          <w:rFonts w:ascii="Helvetica" w:hAnsi="Helvetica" w:cs="Helvetica"/>
        </w:rPr>
        <w:t xml:space="preserve"> </w:t>
      </w:r>
      <w:r w:rsidRPr="000737A7">
        <w:rPr>
          <w:rFonts w:ascii="Helvetica" w:hAnsi="Helvetica" w:cs="Helvetica"/>
        </w:rPr>
        <w:t>cumplir una actividad, informes o documentos, seleccionándose así</w:t>
      </w:r>
      <w:r w:rsidR="008575EA">
        <w:rPr>
          <w:rFonts w:ascii="Helvetica" w:hAnsi="Helvetica" w:cs="Helvetica"/>
        </w:rPr>
        <w:t xml:space="preserve"> </w:t>
      </w:r>
      <w:r w:rsidRPr="000737A7">
        <w:rPr>
          <w:rFonts w:ascii="Helvetica" w:hAnsi="Helvetica" w:cs="Helvetica"/>
        </w:rPr>
        <w:t>parte de las</w:t>
      </w:r>
      <w:r>
        <w:rPr>
          <w:rFonts w:ascii="Helvetica" w:hAnsi="Helvetica" w:cs="Helvetica"/>
        </w:rPr>
        <w:t xml:space="preserve"> </w:t>
      </w:r>
      <w:r w:rsidRPr="000737A7">
        <w:rPr>
          <w:rFonts w:ascii="Helvetica" w:hAnsi="Helvetica" w:cs="Helvetica"/>
        </w:rPr>
        <w:t>operaciones que será</w:t>
      </w:r>
      <w:r>
        <w:rPr>
          <w:rFonts w:ascii="Helvetica" w:hAnsi="Helvetica" w:cs="Helvetica"/>
        </w:rPr>
        <w:t xml:space="preserve">n evaluadas o verificadas en la </w:t>
      </w:r>
      <w:r w:rsidRPr="000737A7">
        <w:rPr>
          <w:rFonts w:ascii="Helvetica" w:hAnsi="Helvetica" w:cs="Helvetica"/>
        </w:rPr>
        <w:t>ejecución de la auditoria.</w:t>
      </w:r>
    </w:p>
    <w:p w14:paraId="4D2AEE97" w14:textId="77777777" w:rsidR="00F00AEA" w:rsidRPr="000737A7" w:rsidRDefault="00F00AEA" w:rsidP="00F00AEA">
      <w:pPr>
        <w:pStyle w:val="Prrafodelista"/>
        <w:autoSpaceDE w:val="0"/>
        <w:autoSpaceDN w:val="0"/>
        <w:adjustRightInd w:val="0"/>
        <w:jc w:val="both"/>
        <w:rPr>
          <w:rFonts w:ascii="Helvetica" w:hAnsi="Helvetica" w:cs="Helvetica"/>
        </w:rPr>
      </w:pPr>
    </w:p>
    <w:p w14:paraId="030FF006" w14:textId="77777777" w:rsidR="00F00AEA" w:rsidRPr="000737A7" w:rsidRDefault="00F00AEA" w:rsidP="00F00AEA">
      <w:pPr>
        <w:pStyle w:val="Prrafodelista"/>
        <w:numPr>
          <w:ilvl w:val="0"/>
          <w:numId w:val="6"/>
        </w:numPr>
        <w:autoSpaceDE w:val="0"/>
        <w:autoSpaceDN w:val="0"/>
        <w:adjustRightInd w:val="0"/>
        <w:rPr>
          <w:rFonts w:cs="Arial"/>
        </w:rPr>
      </w:pPr>
      <w:r w:rsidRPr="000737A7">
        <w:rPr>
          <w:rFonts w:cs="Arial"/>
          <w:b/>
          <w:bCs/>
          <w:iCs/>
        </w:rPr>
        <w:t>Rastreo</w:t>
      </w:r>
      <w:r w:rsidRPr="000737A7">
        <w:rPr>
          <w:rFonts w:cs="Arial"/>
        </w:rPr>
        <w:t>: seguimiento que se hace al proceso de una operación, a fin de conocer</w:t>
      </w:r>
      <w:r>
        <w:rPr>
          <w:rFonts w:cs="Arial"/>
        </w:rPr>
        <w:t xml:space="preserve"> </w:t>
      </w:r>
      <w:r w:rsidRPr="000737A7">
        <w:rPr>
          <w:rFonts w:ascii="Helvetica" w:hAnsi="Helvetica" w:cs="Helvetica"/>
        </w:rPr>
        <w:t>y evaluar su ejecución.</w:t>
      </w:r>
    </w:p>
    <w:p w14:paraId="1577CF81" w14:textId="77777777" w:rsidR="00F00AEA" w:rsidRDefault="00F00AEA" w:rsidP="00F00AEA">
      <w:pPr>
        <w:autoSpaceDE w:val="0"/>
        <w:autoSpaceDN w:val="0"/>
        <w:adjustRightInd w:val="0"/>
        <w:jc w:val="both"/>
        <w:rPr>
          <w:rFonts w:cs="Arial"/>
          <w:b/>
          <w:bCs/>
        </w:rPr>
      </w:pPr>
    </w:p>
    <w:p w14:paraId="768F4440" w14:textId="77777777" w:rsidR="00F00AEA" w:rsidRPr="00F2715B" w:rsidRDefault="00F00AEA" w:rsidP="00F00AEA">
      <w:pPr>
        <w:autoSpaceDE w:val="0"/>
        <w:autoSpaceDN w:val="0"/>
        <w:adjustRightInd w:val="0"/>
        <w:ind w:firstLine="426"/>
        <w:jc w:val="both"/>
        <w:rPr>
          <w:rFonts w:cs="Arial"/>
          <w:b/>
          <w:bCs/>
        </w:rPr>
      </w:pPr>
      <w:r w:rsidRPr="00F2715B">
        <w:rPr>
          <w:rFonts w:cs="Arial"/>
          <w:b/>
          <w:bCs/>
        </w:rPr>
        <w:t>DOCUMENTALES</w:t>
      </w:r>
    </w:p>
    <w:p w14:paraId="713A53FE" w14:textId="77777777" w:rsidR="00F00AEA" w:rsidRDefault="00F00AEA" w:rsidP="00F00AEA">
      <w:pPr>
        <w:autoSpaceDE w:val="0"/>
        <w:autoSpaceDN w:val="0"/>
        <w:adjustRightInd w:val="0"/>
        <w:jc w:val="both"/>
        <w:rPr>
          <w:rFonts w:cs="Arial"/>
          <w:b/>
          <w:bCs/>
        </w:rPr>
      </w:pPr>
    </w:p>
    <w:p w14:paraId="7138766E" w14:textId="5440841B" w:rsidR="00F00AEA" w:rsidRDefault="00544188" w:rsidP="00F00AEA">
      <w:pPr>
        <w:pStyle w:val="Prrafodelista"/>
        <w:numPr>
          <w:ilvl w:val="0"/>
          <w:numId w:val="7"/>
        </w:numPr>
        <w:autoSpaceDE w:val="0"/>
        <w:autoSpaceDN w:val="0"/>
        <w:adjustRightInd w:val="0"/>
        <w:jc w:val="both"/>
        <w:rPr>
          <w:rFonts w:cs="Arial"/>
        </w:rPr>
      </w:pPr>
      <w:r>
        <w:rPr>
          <w:rFonts w:cs="Arial"/>
          <w:b/>
          <w:bCs/>
          <w:iCs/>
        </w:rPr>
        <w:t>Cá</w:t>
      </w:r>
      <w:r w:rsidR="00F00AEA" w:rsidRPr="00A67F6A">
        <w:rPr>
          <w:rFonts w:cs="Arial"/>
          <w:b/>
          <w:bCs/>
          <w:iCs/>
        </w:rPr>
        <w:t>lculo</w:t>
      </w:r>
      <w:r w:rsidR="00F00AEA" w:rsidRPr="00A67F6A">
        <w:rPr>
          <w:rFonts w:cs="Arial"/>
        </w:rPr>
        <w:t>: verificación de la exactitud aritmética de las operaciones contenidas</w:t>
      </w:r>
      <w:r w:rsidR="00F00AEA">
        <w:rPr>
          <w:rFonts w:cs="Arial"/>
        </w:rPr>
        <w:t xml:space="preserve"> </w:t>
      </w:r>
      <w:r w:rsidR="00F00AEA" w:rsidRPr="00A67F6A">
        <w:rPr>
          <w:rFonts w:cs="Arial"/>
        </w:rPr>
        <w:t>en documentos tales como informes, contratos, comprobantes, e</w:t>
      </w:r>
      <w:r w:rsidR="00F00AEA">
        <w:rPr>
          <w:rFonts w:cs="Arial"/>
        </w:rPr>
        <w:t>ntre otros</w:t>
      </w:r>
      <w:r w:rsidR="00F00AEA" w:rsidRPr="00A67F6A">
        <w:rPr>
          <w:rFonts w:cs="Arial"/>
        </w:rPr>
        <w:t>.</w:t>
      </w:r>
    </w:p>
    <w:p w14:paraId="1E2455BF" w14:textId="77777777" w:rsidR="00F00AEA" w:rsidRPr="00A67F6A" w:rsidRDefault="00F00AEA" w:rsidP="00F00AEA">
      <w:pPr>
        <w:pStyle w:val="Prrafodelista"/>
        <w:autoSpaceDE w:val="0"/>
        <w:autoSpaceDN w:val="0"/>
        <w:adjustRightInd w:val="0"/>
        <w:jc w:val="both"/>
        <w:rPr>
          <w:rFonts w:cs="Arial"/>
        </w:rPr>
      </w:pPr>
    </w:p>
    <w:p w14:paraId="72FA368F" w14:textId="77777777" w:rsidR="00F00AEA" w:rsidRDefault="00F00AEA" w:rsidP="00F00AEA">
      <w:pPr>
        <w:pStyle w:val="Prrafodelista"/>
        <w:numPr>
          <w:ilvl w:val="0"/>
          <w:numId w:val="7"/>
        </w:numPr>
        <w:autoSpaceDE w:val="0"/>
        <w:autoSpaceDN w:val="0"/>
        <w:adjustRightInd w:val="0"/>
        <w:jc w:val="both"/>
        <w:rPr>
          <w:rFonts w:cs="Arial"/>
        </w:rPr>
      </w:pPr>
      <w:r w:rsidRPr="00A67F6A">
        <w:rPr>
          <w:rFonts w:cs="Arial"/>
          <w:b/>
          <w:bCs/>
          <w:iCs/>
        </w:rPr>
        <w:t>Comprobación</w:t>
      </w:r>
      <w:r w:rsidRPr="00A67F6A">
        <w:rPr>
          <w:rFonts w:cs="Arial"/>
        </w:rPr>
        <w:t>: confirmación de la veracidad, exactitud existencia, legalidad</w:t>
      </w:r>
      <w:r>
        <w:rPr>
          <w:rFonts w:cs="Arial"/>
        </w:rPr>
        <w:t xml:space="preserve"> </w:t>
      </w:r>
      <w:r w:rsidRPr="00A67F6A">
        <w:rPr>
          <w:rFonts w:cs="Arial"/>
        </w:rPr>
        <w:t>y legitimidad de las operación realizadas por la organización auditada,</w:t>
      </w:r>
      <w:r>
        <w:rPr>
          <w:rFonts w:cs="Arial"/>
        </w:rPr>
        <w:t xml:space="preserve"> </w:t>
      </w:r>
      <w:r w:rsidRPr="00A67F6A">
        <w:rPr>
          <w:rFonts w:cs="Arial"/>
        </w:rPr>
        <w:t>mediante el examen de los documentos que la justifican.</w:t>
      </w:r>
    </w:p>
    <w:p w14:paraId="040BF24E" w14:textId="77777777" w:rsidR="00F00AEA" w:rsidRPr="00A67F6A" w:rsidRDefault="00F00AEA" w:rsidP="00F00AEA">
      <w:pPr>
        <w:pStyle w:val="Prrafodelista"/>
        <w:autoSpaceDE w:val="0"/>
        <w:autoSpaceDN w:val="0"/>
        <w:adjustRightInd w:val="0"/>
        <w:jc w:val="both"/>
        <w:rPr>
          <w:rFonts w:cs="Arial"/>
        </w:rPr>
      </w:pPr>
    </w:p>
    <w:p w14:paraId="595B5275" w14:textId="77777777" w:rsidR="00F00AEA" w:rsidRDefault="00F00AEA" w:rsidP="00F00AEA">
      <w:pPr>
        <w:pStyle w:val="Prrafodelista"/>
        <w:numPr>
          <w:ilvl w:val="0"/>
          <w:numId w:val="7"/>
        </w:numPr>
        <w:autoSpaceDE w:val="0"/>
        <w:autoSpaceDN w:val="0"/>
        <w:adjustRightInd w:val="0"/>
        <w:jc w:val="both"/>
        <w:rPr>
          <w:rFonts w:cs="Arial"/>
        </w:rPr>
      </w:pPr>
      <w:r w:rsidRPr="005E4F73">
        <w:rPr>
          <w:rFonts w:cs="Arial"/>
          <w:b/>
          <w:bCs/>
          <w:iCs/>
        </w:rPr>
        <w:t>Métodos estadísticos</w:t>
      </w:r>
      <w:r w:rsidRPr="00A67F6A">
        <w:rPr>
          <w:rFonts w:cs="Arial"/>
        </w:rPr>
        <w:t>: dirigidos a la selección sistemática o casual, o a una</w:t>
      </w:r>
      <w:r>
        <w:rPr>
          <w:rFonts w:cs="Arial"/>
        </w:rPr>
        <w:t xml:space="preserve"> </w:t>
      </w:r>
      <w:r w:rsidRPr="00A67F6A">
        <w:rPr>
          <w:rFonts w:cs="Arial"/>
        </w:rPr>
        <w:t>combinación de ambas. Estos métodos aseguran que todas las operaciones</w:t>
      </w:r>
      <w:r>
        <w:rPr>
          <w:rFonts w:cs="Arial"/>
        </w:rPr>
        <w:t xml:space="preserve"> </w:t>
      </w:r>
      <w:r w:rsidRPr="00A67F6A">
        <w:rPr>
          <w:rFonts w:cs="Arial"/>
        </w:rPr>
        <w:t>tengan la misma posibilidad de ser seleccionadas y que la selección</w:t>
      </w:r>
      <w:r>
        <w:rPr>
          <w:rFonts w:cs="Arial"/>
        </w:rPr>
        <w:t xml:space="preserve"> </w:t>
      </w:r>
      <w:r w:rsidRPr="00A67F6A">
        <w:rPr>
          <w:rFonts w:cs="Arial"/>
        </w:rPr>
        <w:t>represente significativamente la población o universo.</w:t>
      </w:r>
    </w:p>
    <w:p w14:paraId="1F772E38" w14:textId="77777777" w:rsidR="00F00AEA" w:rsidRPr="00D831B5" w:rsidRDefault="00F00AEA" w:rsidP="00F00AEA">
      <w:pPr>
        <w:autoSpaceDE w:val="0"/>
        <w:autoSpaceDN w:val="0"/>
        <w:adjustRightInd w:val="0"/>
        <w:jc w:val="both"/>
        <w:rPr>
          <w:rFonts w:cs="Arial"/>
        </w:rPr>
      </w:pPr>
    </w:p>
    <w:p w14:paraId="3A34DA68" w14:textId="77777777" w:rsidR="00F00AEA" w:rsidRDefault="00F00AEA" w:rsidP="00F00AEA">
      <w:pPr>
        <w:pStyle w:val="Prrafodelista"/>
        <w:numPr>
          <w:ilvl w:val="0"/>
          <w:numId w:val="7"/>
        </w:numPr>
        <w:autoSpaceDE w:val="0"/>
        <w:autoSpaceDN w:val="0"/>
        <w:adjustRightInd w:val="0"/>
        <w:jc w:val="both"/>
        <w:rPr>
          <w:rFonts w:cs="Arial"/>
        </w:rPr>
      </w:pPr>
      <w:r w:rsidRPr="005E4F73">
        <w:rPr>
          <w:rFonts w:cs="Arial"/>
          <w:b/>
          <w:bCs/>
          <w:iCs/>
        </w:rPr>
        <w:t>Análisis</w:t>
      </w:r>
      <w:r w:rsidRPr="00A67F6A">
        <w:rPr>
          <w:rFonts w:cs="Arial"/>
        </w:rPr>
        <w:t>: separación de los elementos o partes que conforman una</w:t>
      </w:r>
      <w:r>
        <w:rPr>
          <w:rFonts w:cs="Arial"/>
        </w:rPr>
        <w:t xml:space="preserve"> </w:t>
      </w:r>
      <w:r w:rsidRPr="00A67F6A">
        <w:rPr>
          <w:rFonts w:cs="Arial"/>
        </w:rPr>
        <w:t>operación, actividad, transacción o proceso, con el propósito de establecer</w:t>
      </w:r>
      <w:r>
        <w:rPr>
          <w:rFonts w:cs="Arial"/>
        </w:rPr>
        <w:t xml:space="preserve"> </w:t>
      </w:r>
      <w:r w:rsidRPr="00A67F6A">
        <w:rPr>
          <w:rFonts w:cs="Arial"/>
        </w:rPr>
        <w:t>sus propiedades y conformidad con los criterios de orden normativo y técnico.</w:t>
      </w:r>
    </w:p>
    <w:p w14:paraId="18ABAD3D" w14:textId="77777777" w:rsidR="00F00AEA" w:rsidRPr="00D831B5" w:rsidRDefault="00F00AEA" w:rsidP="00F00AEA">
      <w:pPr>
        <w:autoSpaceDE w:val="0"/>
        <w:autoSpaceDN w:val="0"/>
        <w:adjustRightInd w:val="0"/>
        <w:jc w:val="both"/>
        <w:rPr>
          <w:rFonts w:cs="Arial"/>
        </w:rPr>
      </w:pPr>
    </w:p>
    <w:p w14:paraId="0D21AE64" w14:textId="77777777" w:rsidR="00F00AEA" w:rsidRDefault="00F00AEA" w:rsidP="00F00AEA">
      <w:pPr>
        <w:pStyle w:val="Prrafodelista"/>
        <w:numPr>
          <w:ilvl w:val="0"/>
          <w:numId w:val="7"/>
        </w:numPr>
        <w:autoSpaceDE w:val="0"/>
        <w:autoSpaceDN w:val="0"/>
        <w:adjustRightInd w:val="0"/>
        <w:jc w:val="both"/>
        <w:rPr>
          <w:rFonts w:cs="Arial"/>
        </w:rPr>
      </w:pPr>
      <w:r w:rsidRPr="005E4F73">
        <w:rPr>
          <w:rFonts w:cs="Arial"/>
          <w:b/>
          <w:bCs/>
          <w:iCs/>
        </w:rPr>
        <w:t>Confirmación</w:t>
      </w:r>
      <w:r w:rsidRPr="005E4F73">
        <w:rPr>
          <w:rFonts w:cs="Arial"/>
        </w:rPr>
        <w:t>:</w:t>
      </w:r>
      <w:r w:rsidRPr="00A67F6A">
        <w:rPr>
          <w:rFonts w:cs="Arial"/>
        </w:rPr>
        <w:t xml:space="preserve"> análisis de la información producida por diferentes unidades</w:t>
      </w:r>
      <w:r>
        <w:rPr>
          <w:rFonts w:cs="Arial"/>
        </w:rPr>
        <w:t xml:space="preserve"> </w:t>
      </w:r>
      <w:r w:rsidRPr="00A67F6A">
        <w:rPr>
          <w:rFonts w:cs="Arial"/>
        </w:rPr>
        <w:t>administrativas o instituciones con respecto a una misma operación o</w:t>
      </w:r>
      <w:r>
        <w:rPr>
          <w:rFonts w:cs="Arial"/>
        </w:rPr>
        <w:t xml:space="preserve"> </w:t>
      </w:r>
      <w:r w:rsidRPr="00A67F6A">
        <w:rPr>
          <w:rFonts w:cs="Arial"/>
        </w:rPr>
        <w:t>actividad, a efectos de hacerla concordante, lo cual prueba la validez,</w:t>
      </w:r>
      <w:r>
        <w:rPr>
          <w:rFonts w:cs="Arial"/>
        </w:rPr>
        <w:t xml:space="preserve"> </w:t>
      </w:r>
      <w:r w:rsidRPr="00A67F6A">
        <w:rPr>
          <w:rFonts w:cs="Arial"/>
        </w:rPr>
        <w:t>veracidad e idoneidad de los registros, informes y resultados, objeto de</w:t>
      </w:r>
      <w:r>
        <w:rPr>
          <w:rFonts w:cs="Arial"/>
        </w:rPr>
        <w:t xml:space="preserve"> </w:t>
      </w:r>
      <w:r w:rsidRPr="00A67F6A">
        <w:rPr>
          <w:rFonts w:cs="Arial"/>
        </w:rPr>
        <w:t>examen</w:t>
      </w:r>
      <w:r>
        <w:rPr>
          <w:rFonts w:cs="Arial"/>
        </w:rPr>
        <w:t xml:space="preserve"> o evaluación</w:t>
      </w:r>
      <w:r w:rsidRPr="00A67F6A">
        <w:rPr>
          <w:rFonts w:cs="Arial"/>
        </w:rPr>
        <w:t>.</w:t>
      </w:r>
    </w:p>
    <w:p w14:paraId="602BF2C4" w14:textId="77777777" w:rsidR="00F00AEA" w:rsidRPr="00D831B5" w:rsidRDefault="00F00AEA" w:rsidP="00F00AEA">
      <w:pPr>
        <w:autoSpaceDE w:val="0"/>
        <w:autoSpaceDN w:val="0"/>
        <w:adjustRightInd w:val="0"/>
        <w:jc w:val="both"/>
        <w:rPr>
          <w:rFonts w:cs="Arial"/>
        </w:rPr>
      </w:pPr>
    </w:p>
    <w:p w14:paraId="110D2B23" w14:textId="77777777" w:rsidR="00F00AEA" w:rsidRPr="00A67F6A" w:rsidRDefault="00F00AEA" w:rsidP="00F00AEA">
      <w:pPr>
        <w:pStyle w:val="Prrafodelista"/>
        <w:numPr>
          <w:ilvl w:val="0"/>
          <w:numId w:val="7"/>
        </w:numPr>
        <w:autoSpaceDE w:val="0"/>
        <w:autoSpaceDN w:val="0"/>
        <w:adjustRightInd w:val="0"/>
        <w:jc w:val="both"/>
        <w:rPr>
          <w:rFonts w:cs="Arial"/>
        </w:rPr>
      </w:pPr>
      <w:r w:rsidRPr="005E4F73">
        <w:rPr>
          <w:rFonts w:cs="Arial"/>
          <w:b/>
          <w:bCs/>
          <w:iCs/>
        </w:rPr>
        <w:t>Tabulación</w:t>
      </w:r>
      <w:r w:rsidRPr="005E4F73">
        <w:rPr>
          <w:rFonts w:cs="Arial"/>
        </w:rPr>
        <w:t>:</w:t>
      </w:r>
      <w:r w:rsidRPr="00A67F6A">
        <w:rPr>
          <w:rFonts w:cs="Arial"/>
        </w:rPr>
        <w:t xml:space="preserve"> agrupación de resultados importantes obtenidos en áreas,</w:t>
      </w:r>
      <w:r>
        <w:rPr>
          <w:rFonts w:cs="Arial"/>
        </w:rPr>
        <w:t xml:space="preserve"> </w:t>
      </w:r>
      <w:r w:rsidRPr="00A67F6A">
        <w:rPr>
          <w:rFonts w:cs="Arial"/>
        </w:rPr>
        <w:t>segmentos o elementos analizados para arribar o sustentar conclusiones.</w:t>
      </w:r>
    </w:p>
    <w:p w14:paraId="413CA0B3" w14:textId="77777777" w:rsidR="00F00AEA" w:rsidRDefault="00F00AEA" w:rsidP="00F00AEA">
      <w:pPr>
        <w:autoSpaceDE w:val="0"/>
        <w:autoSpaceDN w:val="0"/>
        <w:adjustRightInd w:val="0"/>
        <w:rPr>
          <w:rFonts w:cs="Arial"/>
          <w:b/>
          <w:bCs/>
        </w:rPr>
      </w:pPr>
    </w:p>
    <w:p w14:paraId="767E8C01" w14:textId="77777777" w:rsidR="00AB13B9" w:rsidRDefault="00AB13B9" w:rsidP="00F00AEA">
      <w:pPr>
        <w:autoSpaceDE w:val="0"/>
        <w:autoSpaceDN w:val="0"/>
        <w:adjustRightInd w:val="0"/>
        <w:ind w:left="426"/>
        <w:rPr>
          <w:rFonts w:cs="Arial"/>
          <w:b/>
          <w:bCs/>
        </w:rPr>
      </w:pPr>
    </w:p>
    <w:p w14:paraId="4DEDDBB4" w14:textId="77777777" w:rsidR="00F00AEA" w:rsidRPr="00B501B5" w:rsidRDefault="00F00AEA" w:rsidP="00F00AEA">
      <w:pPr>
        <w:autoSpaceDE w:val="0"/>
        <w:autoSpaceDN w:val="0"/>
        <w:adjustRightInd w:val="0"/>
        <w:ind w:left="426"/>
        <w:rPr>
          <w:rFonts w:cs="Arial"/>
          <w:b/>
          <w:bCs/>
        </w:rPr>
      </w:pPr>
      <w:r w:rsidRPr="00B501B5">
        <w:rPr>
          <w:rFonts w:cs="Arial"/>
          <w:b/>
          <w:bCs/>
        </w:rPr>
        <w:t>FISICAS:</w:t>
      </w:r>
    </w:p>
    <w:p w14:paraId="391258B7" w14:textId="77777777" w:rsidR="00F00AEA" w:rsidRPr="00A67F6A" w:rsidRDefault="00F00AEA" w:rsidP="00F00AEA">
      <w:pPr>
        <w:autoSpaceDE w:val="0"/>
        <w:autoSpaceDN w:val="0"/>
        <w:adjustRightInd w:val="0"/>
        <w:rPr>
          <w:rFonts w:cs="Arial"/>
          <w:b/>
          <w:bCs/>
        </w:rPr>
      </w:pPr>
    </w:p>
    <w:p w14:paraId="0FE23388" w14:textId="77777777" w:rsidR="00F00AEA" w:rsidRDefault="00F00AEA" w:rsidP="00F00AEA">
      <w:pPr>
        <w:pStyle w:val="Prrafodelista"/>
        <w:numPr>
          <w:ilvl w:val="0"/>
          <w:numId w:val="8"/>
        </w:numPr>
        <w:autoSpaceDE w:val="0"/>
        <w:autoSpaceDN w:val="0"/>
        <w:adjustRightInd w:val="0"/>
        <w:jc w:val="both"/>
        <w:rPr>
          <w:rFonts w:cs="Arial"/>
        </w:rPr>
      </w:pPr>
      <w:r w:rsidRPr="00A67F6A">
        <w:rPr>
          <w:rFonts w:cs="Arial"/>
          <w:b/>
          <w:bCs/>
          <w:iCs/>
        </w:rPr>
        <w:t>Inspección</w:t>
      </w:r>
      <w:r w:rsidRPr="00A67F6A">
        <w:rPr>
          <w:rFonts w:cs="Arial"/>
        </w:rPr>
        <w:t>: reconocimiento mediante el examen físico y ocular de hechos,</w:t>
      </w:r>
      <w:r>
        <w:rPr>
          <w:rFonts w:cs="Arial"/>
        </w:rPr>
        <w:t xml:space="preserve"> </w:t>
      </w:r>
      <w:r w:rsidRPr="00A67F6A">
        <w:rPr>
          <w:rFonts w:cs="Arial"/>
        </w:rPr>
        <w:t>situaciones, operaciones, transacciones y actividades, aplicando la indagación,</w:t>
      </w:r>
      <w:r>
        <w:rPr>
          <w:rFonts w:cs="Arial"/>
        </w:rPr>
        <w:t xml:space="preserve"> </w:t>
      </w:r>
      <w:r w:rsidRPr="00A67F6A">
        <w:rPr>
          <w:rFonts w:cs="Arial"/>
        </w:rPr>
        <w:t>observación, comparación, rastreo, análisis tabulación y comprobación.</w:t>
      </w:r>
    </w:p>
    <w:p w14:paraId="73DFB415" w14:textId="77777777" w:rsidR="00F00AEA" w:rsidRDefault="00F00AEA" w:rsidP="00F00AEA">
      <w:pPr>
        <w:autoSpaceDE w:val="0"/>
        <w:autoSpaceDN w:val="0"/>
        <w:adjustRightInd w:val="0"/>
        <w:ind w:left="360"/>
        <w:jc w:val="both"/>
        <w:rPr>
          <w:rFonts w:cs="Arial"/>
        </w:rPr>
      </w:pPr>
    </w:p>
    <w:p w14:paraId="680C7500" w14:textId="77777777" w:rsidR="00F00AEA" w:rsidRDefault="00F00AEA" w:rsidP="00F00AEA">
      <w:pPr>
        <w:autoSpaceDE w:val="0"/>
        <w:autoSpaceDN w:val="0"/>
        <w:adjustRightInd w:val="0"/>
        <w:ind w:left="426"/>
        <w:jc w:val="both"/>
        <w:rPr>
          <w:rFonts w:cs="Arial"/>
        </w:rPr>
      </w:pPr>
      <w:r>
        <w:rPr>
          <w:rFonts w:cs="Arial"/>
        </w:rPr>
        <w:t>Conforme a las técnicas mencionadas, se aplicarán aquellas que sean requeridas de acuerdo a la necesidad de la auditoría a desarrollar.</w:t>
      </w:r>
    </w:p>
    <w:p w14:paraId="40F16614" w14:textId="77777777" w:rsidR="00F00AEA" w:rsidRDefault="00F00AEA" w:rsidP="00F00AEA">
      <w:pPr>
        <w:autoSpaceDE w:val="0"/>
        <w:autoSpaceDN w:val="0"/>
        <w:adjustRightInd w:val="0"/>
        <w:jc w:val="both"/>
        <w:rPr>
          <w:rFonts w:cs="Arial"/>
        </w:rPr>
      </w:pPr>
    </w:p>
    <w:p w14:paraId="450D3E15" w14:textId="77777777" w:rsidR="004647D2" w:rsidRDefault="00F00AEA" w:rsidP="00CC514F">
      <w:pPr>
        <w:autoSpaceDE w:val="0"/>
        <w:autoSpaceDN w:val="0"/>
        <w:adjustRightInd w:val="0"/>
        <w:ind w:left="426"/>
        <w:jc w:val="both"/>
        <w:rPr>
          <w:rFonts w:cs="Arial"/>
        </w:rPr>
      </w:pPr>
      <w:r>
        <w:rPr>
          <w:rFonts w:cs="Arial"/>
        </w:rPr>
        <w:t>Cada auditoría deberá contar con una programación de acuerdo a los tiempos establecidos en el programa y plan de auditoria, así como también se deberá tener en cuenta la normatividad vigente que aplica a cada proceso y procedimiento de la entidad, constituir el equipo auditor, responsable del proceso, objetivo del proceso, entre otros. Para establecer la planificación de las auditorias es necesario contar con papeles de trabajo, los cuales facilitarán al auditor la ejecución de las auditorías de manera que todo lo que se realice dentro de la misma quede debidamente registrado y sirva como evidencia de lo hallado.</w:t>
      </w:r>
    </w:p>
    <w:p w14:paraId="546648FE" w14:textId="77777777" w:rsidR="00BA085B" w:rsidRDefault="00BA085B" w:rsidP="00CC514F">
      <w:pPr>
        <w:autoSpaceDE w:val="0"/>
        <w:autoSpaceDN w:val="0"/>
        <w:adjustRightInd w:val="0"/>
        <w:ind w:left="426"/>
        <w:jc w:val="both"/>
        <w:rPr>
          <w:rFonts w:cs="Arial"/>
        </w:rPr>
      </w:pPr>
    </w:p>
    <w:p w14:paraId="112790D3" w14:textId="28137210" w:rsidR="008A432B" w:rsidRPr="00CC514F" w:rsidRDefault="00F00AEA" w:rsidP="00CC514F">
      <w:pPr>
        <w:autoSpaceDE w:val="0"/>
        <w:autoSpaceDN w:val="0"/>
        <w:adjustRightInd w:val="0"/>
        <w:ind w:left="426"/>
        <w:jc w:val="both"/>
        <w:rPr>
          <w:rFonts w:cs="Arial"/>
        </w:rPr>
      </w:pPr>
      <w:r>
        <w:rPr>
          <w:rFonts w:cs="Arial"/>
        </w:rPr>
        <w:t xml:space="preserve">       </w:t>
      </w:r>
    </w:p>
    <w:p w14:paraId="0BC7F838" w14:textId="77777777" w:rsidR="00F00AEA" w:rsidRDefault="00F00AEA" w:rsidP="00F00AEA">
      <w:pPr>
        <w:autoSpaceDE w:val="0"/>
        <w:autoSpaceDN w:val="0"/>
        <w:adjustRightInd w:val="0"/>
        <w:ind w:left="426"/>
        <w:jc w:val="both"/>
        <w:rPr>
          <w:rFonts w:cs="Arial"/>
          <w:b/>
        </w:rPr>
      </w:pPr>
      <w:r w:rsidRPr="00DB6402">
        <w:rPr>
          <w:rFonts w:cs="Arial"/>
          <w:b/>
        </w:rPr>
        <w:t>PAPELES DE TRABAJO:</w:t>
      </w:r>
    </w:p>
    <w:p w14:paraId="0D0B9FC4" w14:textId="77777777" w:rsidR="004647D2" w:rsidRPr="00DB6402" w:rsidRDefault="004647D2" w:rsidP="00F00AEA">
      <w:pPr>
        <w:autoSpaceDE w:val="0"/>
        <w:autoSpaceDN w:val="0"/>
        <w:adjustRightInd w:val="0"/>
        <w:ind w:left="426"/>
        <w:jc w:val="both"/>
        <w:rPr>
          <w:rFonts w:cs="Arial"/>
          <w:b/>
        </w:rPr>
      </w:pPr>
    </w:p>
    <w:p w14:paraId="7C902603" w14:textId="510D38B3" w:rsidR="00F00AEA" w:rsidRPr="00C02D66" w:rsidRDefault="00F00AEA" w:rsidP="00F00AEA">
      <w:pPr>
        <w:pStyle w:val="Prrafodelista"/>
        <w:numPr>
          <w:ilvl w:val="0"/>
          <w:numId w:val="8"/>
        </w:numPr>
        <w:autoSpaceDE w:val="0"/>
        <w:autoSpaceDN w:val="0"/>
        <w:adjustRightInd w:val="0"/>
        <w:jc w:val="both"/>
        <w:rPr>
          <w:rFonts w:cs="Arial"/>
        </w:rPr>
      </w:pPr>
      <w:r w:rsidRPr="00C02D66">
        <w:rPr>
          <w:rFonts w:cs="Arial"/>
        </w:rPr>
        <w:t>Hoja de trabajo</w:t>
      </w:r>
      <w:r w:rsidR="00AF7B50" w:rsidRPr="00C02D66">
        <w:rPr>
          <w:rFonts w:cs="Arial"/>
        </w:rPr>
        <w:t xml:space="preserve"> – Formato FO-CI-09</w:t>
      </w:r>
    </w:p>
    <w:p w14:paraId="410F2E69" w14:textId="43E67B56" w:rsidR="00F00AEA" w:rsidRPr="00C02D66" w:rsidRDefault="00F00AEA" w:rsidP="00F00AEA">
      <w:pPr>
        <w:pStyle w:val="Prrafodelista"/>
        <w:numPr>
          <w:ilvl w:val="0"/>
          <w:numId w:val="8"/>
        </w:numPr>
        <w:autoSpaceDE w:val="0"/>
        <w:autoSpaceDN w:val="0"/>
        <w:adjustRightInd w:val="0"/>
        <w:jc w:val="both"/>
        <w:rPr>
          <w:rFonts w:cs="Arial"/>
        </w:rPr>
      </w:pPr>
      <w:r w:rsidRPr="00C02D66">
        <w:rPr>
          <w:rFonts w:cs="Arial"/>
        </w:rPr>
        <w:t>Plan de auditoría</w:t>
      </w:r>
      <w:r w:rsidR="00AF7B50" w:rsidRPr="00C02D66">
        <w:rPr>
          <w:rFonts w:cs="Arial"/>
        </w:rPr>
        <w:t xml:space="preserve"> – Formato FO-CI-02</w:t>
      </w:r>
    </w:p>
    <w:p w14:paraId="7E744C94" w14:textId="17D459CD" w:rsidR="00F00AEA" w:rsidRPr="00C02D66" w:rsidRDefault="00F00AEA" w:rsidP="00F00AEA">
      <w:pPr>
        <w:pStyle w:val="Prrafodelista"/>
        <w:numPr>
          <w:ilvl w:val="0"/>
          <w:numId w:val="8"/>
        </w:numPr>
        <w:autoSpaceDE w:val="0"/>
        <w:autoSpaceDN w:val="0"/>
        <w:adjustRightInd w:val="0"/>
        <w:jc w:val="both"/>
        <w:rPr>
          <w:rFonts w:cs="Arial"/>
        </w:rPr>
      </w:pPr>
      <w:r w:rsidRPr="00C02D66">
        <w:rPr>
          <w:rFonts w:cs="Arial"/>
        </w:rPr>
        <w:t>Lista de verificación</w:t>
      </w:r>
      <w:r w:rsidR="00AF7B50" w:rsidRPr="00C02D66">
        <w:rPr>
          <w:rFonts w:cs="Arial"/>
        </w:rPr>
        <w:t xml:space="preserve"> – FormatoFO-CI-03</w:t>
      </w:r>
    </w:p>
    <w:p w14:paraId="4EAAD32F" w14:textId="2FC2A8E5" w:rsidR="00F00AEA" w:rsidRPr="00C02D66" w:rsidRDefault="00F00AEA" w:rsidP="00F00AEA">
      <w:pPr>
        <w:pStyle w:val="Prrafodelista"/>
        <w:numPr>
          <w:ilvl w:val="0"/>
          <w:numId w:val="8"/>
        </w:numPr>
        <w:autoSpaceDE w:val="0"/>
        <w:autoSpaceDN w:val="0"/>
        <w:adjustRightInd w:val="0"/>
        <w:jc w:val="both"/>
        <w:rPr>
          <w:rFonts w:cs="Arial"/>
        </w:rPr>
      </w:pPr>
      <w:r w:rsidRPr="00C02D66">
        <w:rPr>
          <w:rFonts w:cs="Arial"/>
        </w:rPr>
        <w:t>Informe de auditoría</w:t>
      </w:r>
      <w:r w:rsidR="00AF7B50" w:rsidRPr="00C02D66">
        <w:rPr>
          <w:rFonts w:cs="Arial"/>
        </w:rPr>
        <w:t xml:space="preserve"> – Formato FO-CI-04</w:t>
      </w:r>
    </w:p>
    <w:p w14:paraId="0A7490DD" w14:textId="280F7F10" w:rsidR="00F00AEA" w:rsidRPr="00C02D66" w:rsidRDefault="00F00AEA" w:rsidP="00F00AEA">
      <w:pPr>
        <w:pStyle w:val="Prrafodelista"/>
        <w:numPr>
          <w:ilvl w:val="0"/>
          <w:numId w:val="8"/>
        </w:numPr>
        <w:autoSpaceDE w:val="0"/>
        <w:autoSpaceDN w:val="0"/>
        <w:adjustRightInd w:val="0"/>
        <w:jc w:val="both"/>
        <w:rPr>
          <w:rFonts w:cs="Arial"/>
        </w:rPr>
      </w:pPr>
      <w:r w:rsidRPr="00C02D66">
        <w:rPr>
          <w:rFonts w:cs="Arial"/>
        </w:rPr>
        <w:t>Plan de Mejoramiento</w:t>
      </w:r>
      <w:r w:rsidR="00AF7B50" w:rsidRPr="00C02D66">
        <w:rPr>
          <w:rFonts w:cs="Arial"/>
        </w:rPr>
        <w:t xml:space="preserve"> </w:t>
      </w:r>
      <w:r w:rsidR="00C02D66">
        <w:rPr>
          <w:rFonts w:cs="Arial"/>
        </w:rPr>
        <w:t>Interno</w:t>
      </w:r>
      <w:r w:rsidR="00AF7B50" w:rsidRPr="00C02D66">
        <w:rPr>
          <w:rFonts w:cs="Arial"/>
        </w:rPr>
        <w:t>– Formato FO-CI-05</w:t>
      </w:r>
    </w:p>
    <w:p w14:paraId="1577CE17" w14:textId="77777777" w:rsidR="00BA085B" w:rsidRDefault="00BA085B" w:rsidP="00BA085B">
      <w:pPr>
        <w:pStyle w:val="Prrafodelista"/>
        <w:autoSpaceDE w:val="0"/>
        <w:autoSpaceDN w:val="0"/>
        <w:adjustRightInd w:val="0"/>
        <w:jc w:val="both"/>
        <w:rPr>
          <w:rFonts w:cs="Arial"/>
        </w:rPr>
      </w:pPr>
    </w:p>
    <w:p w14:paraId="3029F803" w14:textId="361A1AFE" w:rsidR="00BA085B" w:rsidRDefault="00BA085B" w:rsidP="00BA085B">
      <w:pPr>
        <w:pStyle w:val="Prrafodelista"/>
        <w:autoSpaceDE w:val="0"/>
        <w:autoSpaceDN w:val="0"/>
        <w:adjustRightInd w:val="0"/>
        <w:ind w:left="426"/>
        <w:jc w:val="both"/>
        <w:rPr>
          <w:rFonts w:cs="Arial"/>
        </w:rPr>
      </w:pPr>
      <w:r>
        <w:rPr>
          <w:rFonts w:cs="Arial"/>
        </w:rPr>
        <w:t xml:space="preserve">Se deja contemplado en este plan de auditoría interna que como parte del autocontrol algunos líderes de procesos y demás personal de apoyo con idoneidad y conocimiento en el área auditada serán participes como apoyo en algunas auditorías que así lo requieran. </w:t>
      </w:r>
    </w:p>
    <w:p w14:paraId="34E61925" w14:textId="77777777" w:rsidR="00F00AEA" w:rsidRPr="00C4695F" w:rsidRDefault="00F00AEA" w:rsidP="00F00AEA">
      <w:pPr>
        <w:autoSpaceDE w:val="0"/>
        <w:autoSpaceDN w:val="0"/>
        <w:adjustRightInd w:val="0"/>
        <w:jc w:val="both"/>
        <w:rPr>
          <w:rFonts w:cs="Arial"/>
        </w:rPr>
      </w:pPr>
    </w:p>
    <w:p w14:paraId="3B4D748E" w14:textId="77777777" w:rsidR="00F00AEA" w:rsidRPr="006B646B" w:rsidRDefault="00F00AEA" w:rsidP="00F00AEA">
      <w:pPr>
        <w:pStyle w:val="Prrafodelista"/>
        <w:numPr>
          <w:ilvl w:val="0"/>
          <w:numId w:val="3"/>
        </w:numPr>
        <w:autoSpaceDE w:val="0"/>
        <w:autoSpaceDN w:val="0"/>
        <w:adjustRightInd w:val="0"/>
        <w:ind w:hanging="720"/>
        <w:jc w:val="both"/>
        <w:rPr>
          <w:rFonts w:cs="Arial"/>
          <w:b/>
        </w:rPr>
      </w:pPr>
      <w:r w:rsidRPr="006B646B">
        <w:rPr>
          <w:rFonts w:cs="Arial"/>
          <w:b/>
        </w:rPr>
        <w:t>INFORMES</w:t>
      </w:r>
    </w:p>
    <w:p w14:paraId="257D3518" w14:textId="77777777" w:rsidR="00F00AEA" w:rsidRDefault="00F00AEA" w:rsidP="00F00AEA">
      <w:pPr>
        <w:autoSpaceDE w:val="0"/>
        <w:autoSpaceDN w:val="0"/>
        <w:adjustRightInd w:val="0"/>
        <w:ind w:left="360"/>
        <w:jc w:val="both"/>
        <w:rPr>
          <w:rFonts w:cs="Arial"/>
        </w:rPr>
      </w:pPr>
    </w:p>
    <w:p w14:paraId="4F6A9476" w14:textId="77777777" w:rsidR="00F00AEA" w:rsidRDefault="00F00AEA" w:rsidP="00F00AEA">
      <w:pPr>
        <w:autoSpaceDE w:val="0"/>
        <w:autoSpaceDN w:val="0"/>
        <w:adjustRightInd w:val="0"/>
        <w:jc w:val="both"/>
        <w:rPr>
          <w:rFonts w:cs="Arial"/>
        </w:rPr>
      </w:pPr>
      <w:r>
        <w:rPr>
          <w:rFonts w:cs="Arial"/>
        </w:rPr>
        <w:t>Los informes de auditoría deberán ser elaborados en cumplimiento a técnicas y normas para el desarrollo de la auditoría, los cuales deberán ser discutidos previamente con el auditado y a su vez obtener fechas de compromiso para subsanar las deficiencias observadas.</w:t>
      </w:r>
    </w:p>
    <w:p w14:paraId="46CE5C4B" w14:textId="77777777" w:rsidR="00F00AEA" w:rsidRDefault="00F00AEA" w:rsidP="00F00AEA">
      <w:pPr>
        <w:autoSpaceDE w:val="0"/>
        <w:autoSpaceDN w:val="0"/>
        <w:adjustRightInd w:val="0"/>
        <w:jc w:val="both"/>
        <w:rPr>
          <w:rFonts w:cs="Arial"/>
        </w:rPr>
      </w:pPr>
    </w:p>
    <w:p w14:paraId="75B77286" w14:textId="77777777" w:rsidR="00F00AEA" w:rsidRDefault="00F00AEA" w:rsidP="00F00AEA">
      <w:pPr>
        <w:autoSpaceDE w:val="0"/>
        <w:autoSpaceDN w:val="0"/>
        <w:adjustRightInd w:val="0"/>
        <w:jc w:val="both"/>
        <w:rPr>
          <w:rFonts w:cs="Arial"/>
        </w:rPr>
      </w:pPr>
      <w:r>
        <w:rPr>
          <w:rFonts w:cs="Arial"/>
        </w:rPr>
        <w:t>Los informes serán dirigidos al auditado con copia al gerente y serán presentados de forma escrita; sin embargo, en aquellas excepciones que por gravedad de las anomalías el riesgo implícito pudiera agravarse mientras se siguen los mecanismos de notificación escrita, puede realizarse en forma verbal.</w:t>
      </w:r>
    </w:p>
    <w:p w14:paraId="19B1713F" w14:textId="77777777" w:rsidR="00F00AEA" w:rsidRDefault="00F00AEA" w:rsidP="00F00AEA">
      <w:pPr>
        <w:autoSpaceDE w:val="0"/>
        <w:autoSpaceDN w:val="0"/>
        <w:adjustRightInd w:val="0"/>
        <w:jc w:val="both"/>
        <w:rPr>
          <w:rFonts w:cs="Arial"/>
        </w:rPr>
      </w:pPr>
    </w:p>
    <w:p w14:paraId="3B6F9E17" w14:textId="77777777" w:rsidR="00F00AEA" w:rsidRPr="00F76D9D" w:rsidRDefault="00F00AEA" w:rsidP="00F00AEA">
      <w:pPr>
        <w:pStyle w:val="Prrafodelista"/>
        <w:numPr>
          <w:ilvl w:val="0"/>
          <w:numId w:val="3"/>
        </w:numPr>
        <w:autoSpaceDE w:val="0"/>
        <w:autoSpaceDN w:val="0"/>
        <w:adjustRightInd w:val="0"/>
        <w:ind w:hanging="720"/>
        <w:jc w:val="both"/>
        <w:rPr>
          <w:rFonts w:cs="Arial"/>
          <w:b/>
        </w:rPr>
      </w:pPr>
      <w:r w:rsidRPr="00F76D9D">
        <w:rPr>
          <w:rFonts w:cs="Arial"/>
          <w:b/>
        </w:rPr>
        <w:t>PLANES DE MEJORAMIENTO INTERNO</w:t>
      </w:r>
    </w:p>
    <w:p w14:paraId="4410AB00" w14:textId="77777777" w:rsidR="00F00AEA" w:rsidRDefault="00F00AEA" w:rsidP="00F00AEA">
      <w:pPr>
        <w:autoSpaceDE w:val="0"/>
        <w:autoSpaceDN w:val="0"/>
        <w:adjustRightInd w:val="0"/>
        <w:jc w:val="both"/>
        <w:rPr>
          <w:rFonts w:cs="Arial"/>
          <w:b/>
        </w:rPr>
      </w:pPr>
    </w:p>
    <w:p w14:paraId="4E7D0640" w14:textId="77777777" w:rsidR="00F00AEA" w:rsidRPr="004F0003" w:rsidRDefault="00F00AEA" w:rsidP="00F00AEA">
      <w:pPr>
        <w:autoSpaceDE w:val="0"/>
        <w:autoSpaceDN w:val="0"/>
        <w:adjustRightInd w:val="0"/>
        <w:jc w:val="both"/>
        <w:rPr>
          <w:rFonts w:cs="Arial"/>
        </w:rPr>
      </w:pPr>
      <w:r w:rsidRPr="004F0003">
        <w:rPr>
          <w:rFonts w:cs="Arial"/>
        </w:rPr>
        <w:t xml:space="preserve">Los </w:t>
      </w:r>
      <w:r>
        <w:rPr>
          <w:rFonts w:cs="Arial"/>
        </w:rPr>
        <w:t xml:space="preserve">planes de mejoramiento son elementos de control que le permiten a la entidad corregir las desviaciones que se presenten en los diferentes procesos y procedimientos que ejecuta la entidad para los cuales se establecen; acciones correctivas, preventivas y de mejora, plazos de tiempos, responsables con el propósito de generar el mejoramiento continuo en la entidad y corregir las desviaciones que afecten la función del Sistema Integrado de Gestión.  </w:t>
      </w:r>
    </w:p>
    <w:p w14:paraId="2D65AAA1" w14:textId="77777777" w:rsidR="00F00AEA" w:rsidRDefault="00F00AEA" w:rsidP="00F00AEA">
      <w:pPr>
        <w:autoSpaceDE w:val="0"/>
        <w:autoSpaceDN w:val="0"/>
        <w:adjustRightInd w:val="0"/>
        <w:jc w:val="both"/>
        <w:rPr>
          <w:rFonts w:cs="Arial"/>
          <w:b/>
        </w:rPr>
      </w:pPr>
    </w:p>
    <w:p w14:paraId="304FB31D" w14:textId="77777777" w:rsidR="00F00AEA" w:rsidRDefault="00F00AEA" w:rsidP="00F00AEA">
      <w:pPr>
        <w:autoSpaceDE w:val="0"/>
        <w:autoSpaceDN w:val="0"/>
        <w:adjustRightInd w:val="0"/>
        <w:jc w:val="both"/>
        <w:rPr>
          <w:rFonts w:cs="Arial"/>
          <w:color w:val="000000"/>
        </w:rPr>
      </w:pPr>
      <w:r w:rsidRPr="00996804">
        <w:rPr>
          <w:rFonts w:cs="Arial"/>
          <w:b/>
        </w:rPr>
        <w:t>El plan de mejoramiento institucional</w:t>
      </w:r>
      <w:r w:rsidRPr="00996804">
        <w:rPr>
          <w:rFonts w:cs="Arial"/>
        </w:rPr>
        <w:t xml:space="preserve"> le permite a la entidad pública el mejoramiento continuo y</w:t>
      </w:r>
      <w:r w:rsidRPr="00B947C3">
        <w:rPr>
          <w:rFonts w:cs="Arial"/>
        </w:rPr>
        <w:t xml:space="preserve"> el cumplimiento de sus objetivos. Los planes de mejoramiento institucional son aquellos que establecen las acciones de mejoramiento en los procesos </w:t>
      </w:r>
      <w:r w:rsidRPr="00B947C3">
        <w:rPr>
          <w:rFonts w:cs="Arial"/>
          <w:color w:val="000000"/>
        </w:rPr>
        <w:t>teniendo en cuenta los compromisos adquiridos con los organismos de control fiscal, entre otros. El Plan de Mejoramiento Institucional recoge las recomendaciones y análisis generados en el desarrollo de los Componentes de Auditoría externa, Evaluación Independiente y las observaciones del órgano de Control Fiscal.</w:t>
      </w:r>
    </w:p>
    <w:p w14:paraId="28588280" w14:textId="77777777" w:rsidR="008575EA" w:rsidRPr="00B947C3" w:rsidRDefault="008575EA" w:rsidP="00F00AEA">
      <w:pPr>
        <w:autoSpaceDE w:val="0"/>
        <w:autoSpaceDN w:val="0"/>
        <w:adjustRightInd w:val="0"/>
        <w:jc w:val="both"/>
        <w:rPr>
          <w:rFonts w:cs="Arial"/>
          <w:color w:val="000000"/>
        </w:rPr>
      </w:pPr>
    </w:p>
    <w:p w14:paraId="66932F01" w14:textId="77777777" w:rsidR="008575EA" w:rsidRDefault="008575EA" w:rsidP="00F00AEA">
      <w:pPr>
        <w:autoSpaceDE w:val="0"/>
        <w:autoSpaceDN w:val="0"/>
        <w:adjustRightInd w:val="0"/>
        <w:jc w:val="both"/>
        <w:rPr>
          <w:rFonts w:ascii="Verdana" w:hAnsi="Verdana" w:cs="Tahoma"/>
          <w:color w:val="000000"/>
        </w:rPr>
      </w:pPr>
    </w:p>
    <w:p w14:paraId="4D508E46" w14:textId="77777777" w:rsidR="00F00AEA" w:rsidRDefault="00F00AEA" w:rsidP="00F00AEA">
      <w:pPr>
        <w:autoSpaceDE w:val="0"/>
        <w:autoSpaceDN w:val="0"/>
        <w:adjustRightInd w:val="0"/>
        <w:jc w:val="both"/>
        <w:rPr>
          <w:rFonts w:cs="Arial"/>
          <w:color w:val="000000"/>
        </w:rPr>
      </w:pPr>
      <w:r w:rsidRPr="00B947C3">
        <w:rPr>
          <w:rFonts w:cs="Arial"/>
          <w:b/>
          <w:color w:val="000000"/>
        </w:rPr>
        <w:t>Los planes de mejoramiento por procesos</w:t>
      </w:r>
      <w:r w:rsidRPr="00B947C3">
        <w:rPr>
          <w:rFonts w:cs="Arial"/>
          <w:color w:val="000000"/>
        </w:rPr>
        <w:t xml:space="preserve"> son aquellos que se suscriben una vez se ejecute la auditoría interna por procesos al interior de la entidad y en éstos se establecen las   acciones </w:t>
      </w:r>
      <w:r>
        <w:rPr>
          <w:rFonts w:cs="Arial"/>
          <w:color w:val="000000"/>
        </w:rPr>
        <w:t xml:space="preserve">(CPM) </w:t>
      </w:r>
      <w:r w:rsidRPr="00B947C3">
        <w:rPr>
          <w:rFonts w:cs="Arial"/>
          <w:color w:val="000000"/>
        </w:rPr>
        <w:t>que a nivel de los procesos y</w:t>
      </w:r>
      <w:r>
        <w:rPr>
          <w:rFonts w:cs="Arial"/>
          <w:color w:val="000000"/>
        </w:rPr>
        <w:t>/o</w:t>
      </w:r>
      <w:r w:rsidRPr="00B947C3">
        <w:rPr>
          <w:rFonts w:cs="Arial"/>
          <w:color w:val="000000"/>
        </w:rPr>
        <w:t xml:space="preserve"> las áreas responsables, deben adelantarse para fortalecer su desempeño y funcionamiento, en procura de las metas y resultados que garanti</w:t>
      </w:r>
      <w:r>
        <w:rPr>
          <w:rFonts w:cs="Arial"/>
          <w:color w:val="000000"/>
        </w:rPr>
        <w:t>cen</w:t>
      </w:r>
      <w:r w:rsidRPr="00B947C3">
        <w:rPr>
          <w:rFonts w:cs="Arial"/>
          <w:color w:val="000000"/>
        </w:rPr>
        <w:t xml:space="preserve"> el cumplimiento de los objetivos de la entidad en su conjunto</w:t>
      </w:r>
      <w:r>
        <w:rPr>
          <w:rFonts w:cs="Arial"/>
          <w:color w:val="000000"/>
        </w:rPr>
        <w:t>, del S</w:t>
      </w:r>
      <w:r w:rsidRPr="00B947C3">
        <w:rPr>
          <w:rFonts w:cs="Arial"/>
          <w:color w:val="000000"/>
        </w:rPr>
        <w:t xml:space="preserve">istema </w:t>
      </w:r>
      <w:r>
        <w:rPr>
          <w:rFonts w:cs="Arial"/>
          <w:color w:val="000000"/>
        </w:rPr>
        <w:t>Integrado de Gestión</w:t>
      </w:r>
      <w:r w:rsidRPr="00B947C3">
        <w:rPr>
          <w:rFonts w:cs="Arial"/>
          <w:color w:val="000000"/>
        </w:rPr>
        <w:t>. </w:t>
      </w:r>
    </w:p>
    <w:p w14:paraId="266F004D" w14:textId="77777777" w:rsidR="00F00AEA" w:rsidRDefault="00F00AEA" w:rsidP="00F00AEA">
      <w:pPr>
        <w:autoSpaceDE w:val="0"/>
        <w:autoSpaceDN w:val="0"/>
        <w:adjustRightInd w:val="0"/>
        <w:jc w:val="both"/>
        <w:rPr>
          <w:rFonts w:cs="Arial"/>
          <w:color w:val="000000"/>
        </w:rPr>
      </w:pPr>
    </w:p>
    <w:p w14:paraId="0B6B60E5" w14:textId="77777777" w:rsidR="00F00AEA" w:rsidRDefault="00F00AEA" w:rsidP="00F00AEA">
      <w:pPr>
        <w:autoSpaceDE w:val="0"/>
        <w:autoSpaceDN w:val="0"/>
        <w:adjustRightInd w:val="0"/>
        <w:jc w:val="both"/>
        <w:rPr>
          <w:rFonts w:cs="Arial"/>
          <w:color w:val="000000"/>
        </w:rPr>
      </w:pPr>
      <w:r>
        <w:rPr>
          <w:rFonts w:cs="Arial"/>
          <w:color w:val="000000"/>
        </w:rPr>
        <w:t xml:space="preserve">Contiene las actividades que se implementarán con el fin de subsanar las oportunidades de mejora identificadas durante la auditoria. Este plan deberá ser elaborado por los responsables del proceso y estará sujeto a seguimiento por parte del auditor interno </w:t>
      </w:r>
    </w:p>
    <w:p w14:paraId="3170D947" w14:textId="77777777" w:rsidR="00F00AEA" w:rsidRDefault="00F00AEA" w:rsidP="00F00AEA">
      <w:pPr>
        <w:autoSpaceDE w:val="0"/>
        <w:autoSpaceDN w:val="0"/>
        <w:adjustRightInd w:val="0"/>
        <w:jc w:val="both"/>
        <w:rPr>
          <w:rFonts w:cs="Arial"/>
          <w:color w:val="000000"/>
        </w:rPr>
      </w:pPr>
    </w:p>
    <w:p w14:paraId="514C5973" w14:textId="6A7437B7" w:rsidR="00F00AEA" w:rsidRDefault="00F00AEA" w:rsidP="00F00AEA">
      <w:pPr>
        <w:autoSpaceDE w:val="0"/>
        <w:autoSpaceDN w:val="0"/>
        <w:adjustRightInd w:val="0"/>
        <w:jc w:val="both"/>
        <w:rPr>
          <w:rFonts w:cs="Arial"/>
          <w:color w:val="000000"/>
        </w:rPr>
      </w:pPr>
      <w:r>
        <w:rPr>
          <w:rFonts w:cs="Arial"/>
          <w:color w:val="000000"/>
        </w:rPr>
        <w:t xml:space="preserve">El auditor interno, debe establecer un proceso de seguimiento para verificar que las acciones previstas en los planes de mejoramiento hayan sido implementadas y dar cierre cuando se hayan cumplido, analizando si las acciones fueron o no efectivas para superar los hallazgos. </w:t>
      </w:r>
    </w:p>
    <w:p w14:paraId="791076C0" w14:textId="77777777" w:rsidR="00F00AEA" w:rsidRPr="00B947C3" w:rsidRDefault="00F00AEA" w:rsidP="00F00AEA">
      <w:pPr>
        <w:autoSpaceDE w:val="0"/>
        <w:autoSpaceDN w:val="0"/>
        <w:adjustRightInd w:val="0"/>
        <w:jc w:val="both"/>
        <w:rPr>
          <w:rFonts w:cs="Arial"/>
          <w:color w:val="000000"/>
        </w:rPr>
      </w:pPr>
    </w:p>
    <w:p w14:paraId="07A8AC20" w14:textId="77777777" w:rsidR="00F00AEA" w:rsidRDefault="00F00AEA" w:rsidP="00F00AEA">
      <w:pPr>
        <w:spacing w:after="75" w:line="312" w:lineRule="atLeast"/>
        <w:jc w:val="both"/>
        <w:rPr>
          <w:rFonts w:cs="Arial"/>
          <w:color w:val="000000"/>
        </w:rPr>
      </w:pPr>
      <w:r w:rsidRPr="00B947C3">
        <w:rPr>
          <w:rFonts w:cs="Arial"/>
          <w:b/>
          <w:color w:val="000000"/>
        </w:rPr>
        <w:t>Los planes de mejoramiento individual</w:t>
      </w:r>
      <w:r w:rsidRPr="00B947C3">
        <w:rPr>
          <w:rFonts w:cs="Arial"/>
          <w:color w:val="000000"/>
        </w:rPr>
        <w:t xml:space="preserve"> contiene las acciones de mejoramiento que debe ejecutar cada uno de los Servidores Públicos para mejorar su desempeño y el del área organizacional a la cual pertenece, en un marco de tiempo y espacio definidos, para una mayor productividad de las actividades y/o tareas bajo su responsabilidad,  contiene los compromisos que asume el Servidor Público con el fin de superar las brechas presentadas entre su desempeño real y el desempeño que se espera de él. Los parámetros de referencia del desempeño esperado están definidos de acuerdo con las funciones y competencias de cada empleo, el instrumento de evaluación del desempeño, los Acuerdos de Gestión y el Plan de Mejoramiento por Procesos. </w:t>
      </w:r>
    </w:p>
    <w:p w14:paraId="46EAA5BC" w14:textId="77777777" w:rsidR="00C02D66" w:rsidRDefault="00C02D66" w:rsidP="00F00AEA">
      <w:pPr>
        <w:spacing w:after="75" w:line="312" w:lineRule="atLeast"/>
        <w:jc w:val="both"/>
        <w:rPr>
          <w:rFonts w:cs="Arial"/>
          <w:color w:val="000000"/>
        </w:rPr>
      </w:pPr>
    </w:p>
    <w:p w14:paraId="36293578" w14:textId="77777777" w:rsidR="00F00AEA" w:rsidRPr="009057F8" w:rsidRDefault="00F00AEA" w:rsidP="00F00AEA">
      <w:pPr>
        <w:pStyle w:val="Prrafodelista"/>
        <w:numPr>
          <w:ilvl w:val="0"/>
          <w:numId w:val="3"/>
        </w:numPr>
        <w:autoSpaceDE w:val="0"/>
        <w:autoSpaceDN w:val="0"/>
        <w:adjustRightInd w:val="0"/>
        <w:ind w:hanging="720"/>
        <w:rPr>
          <w:rFonts w:cs="Arial"/>
          <w:color w:val="000000"/>
          <w:lang w:val="es-CO"/>
        </w:rPr>
      </w:pPr>
      <w:r w:rsidRPr="009057F8">
        <w:rPr>
          <w:rFonts w:cs="Arial"/>
          <w:b/>
          <w:bCs/>
          <w:color w:val="000000"/>
          <w:lang w:val="es-CO"/>
        </w:rPr>
        <w:t xml:space="preserve">RESPONSABLE </w:t>
      </w:r>
    </w:p>
    <w:p w14:paraId="65F5081F" w14:textId="77777777" w:rsidR="00F00AEA" w:rsidRPr="009057F8" w:rsidRDefault="00F00AEA" w:rsidP="00F00AEA">
      <w:pPr>
        <w:autoSpaceDE w:val="0"/>
        <w:autoSpaceDN w:val="0"/>
        <w:adjustRightInd w:val="0"/>
        <w:rPr>
          <w:rFonts w:ascii="Times New Roman" w:hAnsi="Times New Roman"/>
          <w:lang w:val="es-CO"/>
        </w:rPr>
      </w:pPr>
      <w:r w:rsidRPr="009057F8">
        <w:rPr>
          <w:rFonts w:cs="Arial"/>
          <w:color w:val="000000"/>
          <w:lang w:val="es-CO"/>
        </w:rPr>
        <w:t xml:space="preserve"> </w:t>
      </w:r>
    </w:p>
    <w:p w14:paraId="04456AB4" w14:textId="31D26CAE" w:rsidR="00F00AEA" w:rsidRDefault="00F00AEA" w:rsidP="00F00AEA">
      <w:pPr>
        <w:autoSpaceDE w:val="0"/>
        <w:autoSpaceDN w:val="0"/>
        <w:adjustRightInd w:val="0"/>
        <w:jc w:val="both"/>
        <w:rPr>
          <w:rFonts w:cs="Arial"/>
          <w:color w:val="000000"/>
          <w:lang w:val="es-CO"/>
        </w:rPr>
      </w:pPr>
      <w:r w:rsidRPr="009057F8">
        <w:rPr>
          <w:rFonts w:cs="Arial"/>
          <w:color w:val="000000"/>
          <w:lang w:val="es-CO"/>
        </w:rPr>
        <w:t xml:space="preserve">Es responsabilidad de la aplicación de este plan, </w:t>
      </w:r>
      <w:r w:rsidR="006E3938">
        <w:rPr>
          <w:rFonts w:cs="Arial"/>
          <w:color w:val="000000"/>
          <w:lang w:val="es-CO"/>
        </w:rPr>
        <w:t xml:space="preserve">El Gerente de la entidad, el Asesor de Control Interno, Líder del proceso de Mejoramiento Institucional y    </w:t>
      </w:r>
      <w:r w:rsidRPr="009057F8">
        <w:rPr>
          <w:rFonts w:cs="Arial"/>
          <w:color w:val="000000"/>
          <w:lang w:val="es-CO"/>
        </w:rPr>
        <w:t>los líderes de los procesos</w:t>
      </w:r>
      <w:r w:rsidR="002774DB">
        <w:rPr>
          <w:rFonts w:cs="Arial"/>
          <w:color w:val="000000"/>
          <w:lang w:val="es-CO"/>
        </w:rPr>
        <w:t xml:space="preserve"> en la entidad. </w:t>
      </w:r>
    </w:p>
    <w:p w14:paraId="3D9AF6D4" w14:textId="77777777" w:rsidR="00B058BA" w:rsidRPr="009057F8" w:rsidRDefault="00B058BA" w:rsidP="00F00AEA">
      <w:pPr>
        <w:autoSpaceDE w:val="0"/>
        <w:autoSpaceDN w:val="0"/>
        <w:adjustRightInd w:val="0"/>
        <w:jc w:val="both"/>
        <w:rPr>
          <w:rFonts w:cs="Arial"/>
          <w:color w:val="000000"/>
          <w:lang w:val="es-CO"/>
        </w:rPr>
      </w:pPr>
    </w:p>
    <w:p w14:paraId="74D198EA" w14:textId="77777777" w:rsidR="00F00AEA" w:rsidRPr="009057F8" w:rsidRDefault="00F00AEA" w:rsidP="00F00AEA">
      <w:pPr>
        <w:pStyle w:val="Prrafodelista"/>
        <w:numPr>
          <w:ilvl w:val="0"/>
          <w:numId w:val="3"/>
        </w:numPr>
        <w:autoSpaceDE w:val="0"/>
        <w:autoSpaceDN w:val="0"/>
        <w:adjustRightInd w:val="0"/>
        <w:ind w:hanging="720"/>
        <w:jc w:val="both"/>
        <w:rPr>
          <w:rFonts w:cs="Arial"/>
          <w:b/>
          <w:color w:val="000000"/>
          <w:lang w:val="es-CO"/>
        </w:rPr>
      </w:pPr>
      <w:r w:rsidRPr="009057F8">
        <w:rPr>
          <w:rFonts w:cs="Arial"/>
          <w:color w:val="000000"/>
          <w:lang w:val="es-CO"/>
        </w:rPr>
        <w:t xml:space="preserve"> </w:t>
      </w:r>
      <w:r w:rsidRPr="009057F8">
        <w:rPr>
          <w:rFonts w:cs="Arial"/>
          <w:b/>
          <w:color w:val="000000"/>
          <w:lang w:val="es-CO"/>
        </w:rPr>
        <w:t>REQUISITOS LEGALES</w:t>
      </w:r>
    </w:p>
    <w:p w14:paraId="27E43282" w14:textId="77777777" w:rsidR="00F00AEA" w:rsidRPr="009057F8" w:rsidRDefault="00F00AEA" w:rsidP="00F00AEA">
      <w:pPr>
        <w:autoSpaceDE w:val="0"/>
        <w:autoSpaceDN w:val="0"/>
        <w:adjustRightInd w:val="0"/>
        <w:jc w:val="both"/>
        <w:rPr>
          <w:rFonts w:cs="Arial"/>
          <w:color w:val="000000"/>
          <w:lang w:val="es-CO"/>
        </w:rPr>
      </w:pPr>
    </w:p>
    <w:p w14:paraId="78727579" w14:textId="77777777" w:rsidR="00F00AEA" w:rsidRPr="002774DB" w:rsidRDefault="00F00AEA" w:rsidP="0064797C">
      <w:pPr>
        <w:pStyle w:val="NormalWeb"/>
        <w:numPr>
          <w:ilvl w:val="0"/>
          <w:numId w:val="9"/>
        </w:numPr>
        <w:spacing w:before="0" w:beforeAutospacing="0" w:after="0" w:afterAutospacing="0"/>
        <w:jc w:val="both"/>
        <w:rPr>
          <w:rFonts w:ascii="Arial" w:hAnsi="Arial" w:cs="Arial"/>
          <w:color w:val="000000"/>
        </w:rPr>
      </w:pPr>
      <w:r w:rsidRPr="009057F8">
        <w:rPr>
          <w:rFonts w:ascii="Arial" w:hAnsi="Arial" w:cs="Arial"/>
          <w:color w:val="000000"/>
        </w:rPr>
        <w:t xml:space="preserve">Ley 87 de 1993, </w:t>
      </w:r>
      <w:r w:rsidRPr="009057F8">
        <w:rPr>
          <w:rFonts w:ascii="Arial" w:hAnsi="Arial" w:cs="Arial"/>
          <w:bCs/>
          <w:color w:val="000000"/>
          <w:shd w:val="clear" w:color="auto" w:fill="FFFFFF"/>
        </w:rPr>
        <w:t>normas para el ejercicio del control interno en las entidades y organismos del estado.</w:t>
      </w:r>
    </w:p>
    <w:p w14:paraId="7A32402F" w14:textId="0E414127" w:rsidR="002774DB" w:rsidRPr="002774DB" w:rsidRDefault="002774DB" w:rsidP="002774DB">
      <w:pPr>
        <w:pStyle w:val="Prrafodelista"/>
        <w:numPr>
          <w:ilvl w:val="0"/>
          <w:numId w:val="9"/>
        </w:numPr>
        <w:autoSpaceDE w:val="0"/>
        <w:autoSpaceDN w:val="0"/>
        <w:adjustRightInd w:val="0"/>
        <w:rPr>
          <w:rFonts w:cs="Arial"/>
          <w:color w:val="000000"/>
          <w:lang w:val="es-CO"/>
        </w:rPr>
      </w:pPr>
      <w:r w:rsidRPr="0064797C">
        <w:rPr>
          <w:rFonts w:cs="Arial"/>
          <w:color w:val="000000"/>
          <w:lang w:val="es-CO"/>
        </w:rPr>
        <w:t>Decreto 943 de 2014, que actualiza el modelo estándar de control interno MECI</w:t>
      </w:r>
      <w:r w:rsidR="00D76384">
        <w:rPr>
          <w:rFonts w:cs="Arial"/>
          <w:color w:val="000000"/>
          <w:lang w:val="es-CO"/>
        </w:rPr>
        <w:t>.</w:t>
      </w:r>
    </w:p>
    <w:p w14:paraId="113264DD" w14:textId="303DF9BD" w:rsidR="002774DB" w:rsidRPr="009057F8" w:rsidRDefault="002774DB" w:rsidP="0064797C">
      <w:pPr>
        <w:pStyle w:val="NormalWeb"/>
        <w:numPr>
          <w:ilvl w:val="0"/>
          <w:numId w:val="9"/>
        </w:numPr>
        <w:spacing w:before="0" w:beforeAutospacing="0" w:after="0" w:afterAutospacing="0"/>
        <w:jc w:val="both"/>
        <w:rPr>
          <w:rFonts w:ascii="Arial" w:hAnsi="Arial" w:cs="Arial"/>
          <w:color w:val="000000"/>
        </w:rPr>
      </w:pPr>
      <w:r>
        <w:rPr>
          <w:rFonts w:ascii="Arial" w:hAnsi="Arial" w:cs="Arial"/>
          <w:bCs/>
          <w:color w:val="000000"/>
          <w:shd w:val="clear" w:color="auto" w:fill="FFFFFF"/>
        </w:rPr>
        <w:t xml:space="preserve">Decreto 1499, mediante el cual </w:t>
      </w:r>
      <w:r w:rsidR="00C02D66">
        <w:rPr>
          <w:rFonts w:ascii="Arial" w:hAnsi="Arial" w:cs="Arial"/>
          <w:bCs/>
          <w:color w:val="000000"/>
          <w:shd w:val="clear" w:color="auto" w:fill="FFFFFF"/>
        </w:rPr>
        <w:t xml:space="preserve">se modifica el 1083 del 2015 en lo relacionado con Sistema de Gestión, establecido en el artículo 133 de la Ley 1753 del 2015. </w:t>
      </w:r>
    </w:p>
    <w:p w14:paraId="39223359" w14:textId="7D19783D" w:rsidR="00F00AEA" w:rsidRPr="0064797C" w:rsidRDefault="00F00AEA" w:rsidP="00C02D66">
      <w:pPr>
        <w:pStyle w:val="Prrafodelista"/>
        <w:numPr>
          <w:ilvl w:val="0"/>
          <w:numId w:val="9"/>
        </w:numPr>
        <w:autoSpaceDE w:val="0"/>
        <w:autoSpaceDN w:val="0"/>
        <w:adjustRightInd w:val="0"/>
        <w:jc w:val="both"/>
        <w:rPr>
          <w:rFonts w:cs="Arial"/>
          <w:color w:val="000000"/>
          <w:lang w:val="es-CO"/>
        </w:rPr>
      </w:pPr>
      <w:r w:rsidRPr="0064797C">
        <w:rPr>
          <w:rFonts w:cs="Arial"/>
          <w:color w:val="000000"/>
          <w:lang w:val="es-CO"/>
        </w:rPr>
        <w:t>Norma Técnica para Auditorías de Sistemas de Gestión de Calidad y Ambiental NTC ISO 19011</w:t>
      </w:r>
      <w:r w:rsidR="00462441">
        <w:rPr>
          <w:rFonts w:cs="Arial"/>
          <w:color w:val="000000"/>
          <w:lang w:val="es-CO"/>
        </w:rPr>
        <w:t>.</w:t>
      </w:r>
    </w:p>
    <w:p w14:paraId="7BB42D22" w14:textId="77777777" w:rsidR="00F00AEA" w:rsidRPr="00DB219D" w:rsidRDefault="00F00AEA" w:rsidP="00DB219D">
      <w:pPr>
        <w:pStyle w:val="Prrafodelista"/>
        <w:numPr>
          <w:ilvl w:val="0"/>
          <w:numId w:val="9"/>
        </w:numPr>
        <w:autoSpaceDE w:val="0"/>
        <w:autoSpaceDN w:val="0"/>
        <w:adjustRightInd w:val="0"/>
        <w:rPr>
          <w:rFonts w:cs="Arial"/>
          <w:color w:val="000000"/>
          <w:lang w:val="es-CO"/>
        </w:rPr>
      </w:pPr>
      <w:r w:rsidRPr="00DB219D">
        <w:rPr>
          <w:rFonts w:cs="Arial"/>
          <w:color w:val="000000"/>
          <w:lang w:val="es-CO"/>
        </w:rPr>
        <w:t xml:space="preserve">Ley 1562 de 2012, </w:t>
      </w:r>
      <w:r w:rsidRPr="00DB219D">
        <w:rPr>
          <w:rFonts w:cs="Arial"/>
        </w:rPr>
        <w:t>por la cual se modifica el sistema de riesgos laborales y se dictan otras disposiciones en materia de salud ocupacional</w:t>
      </w:r>
      <w:r w:rsidRPr="00DB219D">
        <w:rPr>
          <w:rFonts w:cs="Arial"/>
          <w:color w:val="000000"/>
          <w:lang w:val="es-CO"/>
        </w:rPr>
        <w:t>.</w:t>
      </w:r>
    </w:p>
    <w:p w14:paraId="4A3462B8" w14:textId="7BF009D7" w:rsidR="00F00AEA" w:rsidRPr="00990D2E" w:rsidRDefault="00990D2E" w:rsidP="00DB219D">
      <w:pPr>
        <w:pStyle w:val="Prrafodelista"/>
        <w:numPr>
          <w:ilvl w:val="0"/>
          <w:numId w:val="9"/>
        </w:numPr>
        <w:autoSpaceDE w:val="0"/>
        <w:autoSpaceDN w:val="0"/>
        <w:adjustRightInd w:val="0"/>
        <w:rPr>
          <w:rFonts w:cs="Arial"/>
          <w:b/>
          <w:color w:val="000000"/>
          <w:lang w:val="es-CO"/>
        </w:rPr>
      </w:pPr>
      <w:r>
        <w:rPr>
          <w:rStyle w:val="Textoennegrita"/>
          <w:rFonts w:cs="Arial"/>
          <w:b w:val="0"/>
          <w:color w:val="000000"/>
          <w:shd w:val="clear" w:color="auto" w:fill="F7F7F7"/>
        </w:rPr>
        <w:t>Decreto 1072 de</w:t>
      </w:r>
      <w:r w:rsidR="00F00AEA" w:rsidRPr="00990D2E">
        <w:rPr>
          <w:rStyle w:val="Textoennegrita"/>
          <w:rFonts w:cs="Arial"/>
          <w:b w:val="0"/>
          <w:color w:val="000000"/>
          <w:shd w:val="clear" w:color="auto" w:fill="F7F7F7"/>
        </w:rPr>
        <w:t xml:space="preserve"> 2015  Decreto Único Reglamentario del Sector Trabajo</w:t>
      </w:r>
      <w:r w:rsidR="00462441">
        <w:rPr>
          <w:rStyle w:val="Textoennegrita"/>
          <w:rFonts w:cs="Arial"/>
          <w:b w:val="0"/>
          <w:color w:val="000000"/>
          <w:shd w:val="clear" w:color="auto" w:fill="F7F7F7"/>
        </w:rPr>
        <w:t>.</w:t>
      </w:r>
    </w:p>
    <w:p w14:paraId="11A22083" w14:textId="6AB356E5" w:rsidR="00DB219D" w:rsidRDefault="00F00AEA" w:rsidP="00DB219D">
      <w:pPr>
        <w:pStyle w:val="Prrafodelista"/>
        <w:numPr>
          <w:ilvl w:val="0"/>
          <w:numId w:val="9"/>
        </w:numPr>
        <w:autoSpaceDE w:val="0"/>
        <w:autoSpaceDN w:val="0"/>
        <w:adjustRightInd w:val="0"/>
        <w:jc w:val="both"/>
        <w:rPr>
          <w:rFonts w:cs="Arial"/>
        </w:rPr>
      </w:pPr>
      <w:r w:rsidRPr="00DB219D">
        <w:rPr>
          <w:rFonts w:cs="Arial"/>
        </w:rPr>
        <w:t>Decreto 0171 del 01 de febrero de  2016. Por medio del cual se modifica el artículo 2.2.4.6.37 del capítulo 6 del Título 4 de la Parte 2 del Libro 2 del De</w:t>
      </w:r>
      <w:r w:rsidR="00DB219D">
        <w:rPr>
          <w:rFonts w:cs="Arial"/>
        </w:rPr>
        <w:t>creto 1072 de 2015</w:t>
      </w:r>
      <w:r w:rsidR="00462441">
        <w:rPr>
          <w:rFonts w:cs="Arial"/>
        </w:rPr>
        <w:t>.</w:t>
      </w:r>
    </w:p>
    <w:p w14:paraId="56BBFFF0" w14:textId="13C5F957" w:rsidR="00F00AEA" w:rsidRDefault="00F00AEA" w:rsidP="00DB219D">
      <w:pPr>
        <w:pStyle w:val="Prrafodelista"/>
        <w:numPr>
          <w:ilvl w:val="0"/>
          <w:numId w:val="9"/>
        </w:numPr>
        <w:autoSpaceDE w:val="0"/>
        <w:autoSpaceDN w:val="0"/>
        <w:adjustRightInd w:val="0"/>
        <w:jc w:val="both"/>
        <w:rPr>
          <w:rFonts w:cs="Arial"/>
        </w:rPr>
      </w:pPr>
      <w:r w:rsidRPr="00DB219D">
        <w:rPr>
          <w:rFonts w:cs="Arial"/>
        </w:rPr>
        <w:t>Decreto Único Reglamentario del Sector Trabajo, sobre la transición para la implementación del Sistema de Gestión de la Seguridad y Salud en el Trabajo (SG-SST).</w:t>
      </w:r>
    </w:p>
    <w:p w14:paraId="055684E4" w14:textId="77777777" w:rsidR="00F00AEA" w:rsidRPr="009057F8" w:rsidRDefault="00F00AEA" w:rsidP="00F00AEA">
      <w:pPr>
        <w:autoSpaceDE w:val="0"/>
        <w:autoSpaceDN w:val="0"/>
        <w:adjustRightInd w:val="0"/>
        <w:jc w:val="both"/>
        <w:rPr>
          <w:rFonts w:cs="Arial"/>
        </w:rPr>
      </w:pPr>
    </w:p>
    <w:p w14:paraId="6334C51D" w14:textId="77777777" w:rsidR="00F00AEA" w:rsidRPr="009057F8" w:rsidRDefault="00F00AEA" w:rsidP="00F00AEA">
      <w:pPr>
        <w:pStyle w:val="Prrafodelista"/>
        <w:numPr>
          <w:ilvl w:val="0"/>
          <w:numId w:val="3"/>
        </w:numPr>
        <w:spacing w:after="75" w:line="312" w:lineRule="atLeast"/>
        <w:ind w:hanging="720"/>
        <w:jc w:val="both"/>
        <w:rPr>
          <w:rFonts w:cs="Arial"/>
        </w:rPr>
      </w:pPr>
      <w:r w:rsidRPr="009057F8">
        <w:rPr>
          <w:rFonts w:cs="Arial"/>
          <w:b/>
        </w:rPr>
        <w:t>GLOSARIO</w:t>
      </w:r>
    </w:p>
    <w:p w14:paraId="7A7AE2C4" w14:textId="77777777" w:rsidR="00F00AEA" w:rsidRPr="009057F8" w:rsidRDefault="00F00AEA" w:rsidP="00F00AEA">
      <w:pPr>
        <w:autoSpaceDE w:val="0"/>
        <w:autoSpaceDN w:val="0"/>
        <w:adjustRightInd w:val="0"/>
        <w:jc w:val="both"/>
        <w:rPr>
          <w:rFonts w:cs="Arial"/>
          <w:lang w:val="es-CO"/>
        </w:rPr>
      </w:pPr>
    </w:p>
    <w:p w14:paraId="575A755C"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AUDITORIA: Proceso sistemático, independiente y documentado para obtener evidencias de la auditoria y evaluarlas de manera objetiva con el fin de determinar la extensión en que se cumplen los criterios de auditoría. </w:t>
      </w:r>
    </w:p>
    <w:p w14:paraId="44552383" w14:textId="77777777" w:rsidR="00F00AEA" w:rsidRPr="009057F8" w:rsidRDefault="00F00AEA" w:rsidP="00F00AEA">
      <w:pPr>
        <w:autoSpaceDE w:val="0"/>
        <w:autoSpaceDN w:val="0"/>
        <w:adjustRightInd w:val="0"/>
        <w:jc w:val="both"/>
        <w:rPr>
          <w:rFonts w:ascii="Times New Roman" w:hAnsi="Times New Roman"/>
          <w:lang w:val="es-CO"/>
        </w:rPr>
      </w:pPr>
    </w:p>
    <w:p w14:paraId="1140314F"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AUDITADO: Organización o proceso al que se le realiza una auditoria. </w:t>
      </w:r>
    </w:p>
    <w:p w14:paraId="66B05992" w14:textId="77777777" w:rsidR="00F00AEA" w:rsidRPr="009057F8" w:rsidRDefault="00F00AEA" w:rsidP="00F00AEA">
      <w:pPr>
        <w:autoSpaceDE w:val="0"/>
        <w:autoSpaceDN w:val="0"/>
        <w:adjustRightInd w:val="0"/>
        <w:jc w:val="both"/>
        <w:rPr>
          <w:rFonts w:cs="Arial"/>
          <w:lang w:val="es-CO"/>
        </w:rPr>
      </w:pPr>
    </w:p>
    <w:p w14:paraId="166926E2"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AUDITOR: Persona con la competencia para llevar a cabo una auditoría, el cual debe ser diferente del personal que realiza el trabajo. </w:t>
      </w:r>
    </w:p>
    <w:p w14:paraId="5B0574B5" w14:textId="77777777" w:rsidR="00F00AEA" w:rsidRPr="009057F8" w:rsidRDefault="00F00AEA" w:rsidP="00F00AEA">
      <w:pPr>
        <w:autoSpaceDE w:val="0"/>
        <w:autoSpaceDN w:val="0"/>
        <w:adjustRightInd w:val="0"/>
        <w:jc w:val="both"/>
        <w:rPr>
          <w:rFonts w:cs="Arial"/>
          <w:lang w:val="es-CO"/>
        </w:rPr>
      </w:pPr>
    </w:p>
    <w:p w14:paraId="7B5B1DF7"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CRITERIOS DE AUDITORIA: Conjunto de políticas, </w:t>
      </w:r>
      <w:r>
        <w:rPr>
          <w:rFonts w:cs="Arial"/>
          <w:lang w:val="es-CO"/>
        </w:rPr>
        <w:t xml:space="preserve">normas, </w:t>
      </w:r>
      <w:r w:rsidRPr="009057F8">
        <w:rPr>
          <w:rFonts w:cs="Arial"/>
          <w:lang w:val="es-CO"/>
        </w:rPr>
        <w:t xml:space="preserve">procedimientos o requisitos que  se utilizan como una referencia frente a la cual se compara la evidencia de la auditoria.  </w:t>
      </w:r>
    </w:p>
    <w:p w14:paraId="7199813E" w14:textId="77777777" w:rsidR="00F00AEA" w:rsidRPr="009057F8" w:rsidRDefault="00F00AEA" w:rsidP="00F00AEA">
      <w:pPr>
        <w:autoSpaceDE w:val="0"/>
        <w:autoSpaceDN w:val="0"/>
        <w:adjustRightInd w:val="0"/>
        <w:jc w:val="both"/>
        <w:rPr>
          <w:rFonts w:ascii="Times New Roman" w:hAnsi="Times New Roman"/>
          <w:lang w:val="es-CO"/>
        </w:rPr>
      </w:pPr>
    </w:p>
    <w:p w14:paraId="290012BF"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CONCLUSIONES DE AUDITORIA: Resultado de una auditoria, que proporciona el equipo auditor tras considerar los objetivos de la auditoria y todos los hallazgos de la auditoria.  </w:t>
      </w:r>
    </w:p>
    <w:p w14:paraId="02DC0088" w14:textId="77777777" w:rsidR="00F00AEA" w:rsidRPr="009057F8" w:rsidRDefault="00F00AEA" w:rsidP="00F00AEA">
      <w:pPr>
        <w:autoSpaceDE w:val="0"/>
        <w:autoSpaceDN w:val="0"/>
        <w:adjustRightInd w:val="0"/>
        <w:jc w:val="both"/>
        <w:rPr>
          <w:rFonts w:ascii="Times New Roman" w:hAnsi="Times New Roman"/>
          <w:lang w:val="es-CO"/>
        </w:rPr>
      </w:pPr>
    </w:p>
    <w:p w14:paraId="4D0D1E66"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EVIDENCIA OBJETIVA: Datos que respaldan la existencia o veracidad de algo. Registros, declaraciones de hechos o cualquier otra información que son pertinentes para los criterios de auditoría y que son verificables.  </w:t>
      </w:r>
    </w:p>
    <w:p w14:paraId="0B54035B" w14:textId="77777777" w:rsidR="00F00AEA" w:rsidRPr="009057F8" w:rsidRDefault="00F00AEA" w:rsidP="00F00AEA">
      <w:pPr>
        <w:autoSpaceDE w:val="0"/>
        <w:autoSpaceDN w:val="0"/>
        <w:adjustRightInd w:val="0"/>
        <w:jc w:val="both"/>
        <w:rPr>
          <w:rFonts w:ascii="Times New Roman" w:hAnsi="Times New Roman"/>
          <w:lang w:val="es-CO"/>
        </w:rPr>
      </w:pPr>
    </w:p>
    <w:p w14:paraId="31116B70"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INSPECCIÓN: Evaluación de la conformidad por medio de observación y dictamen, acompañada cuando sea apropiado por medición, ensayo, prueba o comparación con patrones.  </w:t>
      </w:r>
    </w:p>
    <w:p w14:paraId="04537611" w14:textId="77777777" w:rsidR="00F00AEA" w:rsidRPr="009057F8" w:rsidRDefault="00F00AEA" w:rsidP="00F00AEA">
      <w:pPr>
        <w:autoSpaceDE w:val="0"/>
        <w:autoSpaceDN w:val="0"/>
        <w:adjustRightInd w:val="0"/>
        <w:jc w:val="both"/>
        <w:rPr>
          <w:rFonts w:ascii="Times New Roman" w:hAnsi="Times New Roman"/>
          <w:lang w:val="es-CO"/>
        </w:rPr>
      </w:pPr>
    </w:p>
    <w:p w14:paraId="10E51D81" w14:textId="77777777" w:rsidR="00F00AEA" w:rsidRPr="009057F8" w:rsidRDefault="00F00AEA" w:rsidP="00F00AEA">
      <w:pPr>
        <w:autoSpaceDE w:val="0"/>
        <w:autoSpaceDN w:val="0"/>
        <w:adjustRightInd w:val="0"/>
        <w:jc w:val="both"/>
        <w:rPr>
          <w:rFonts w:cs="Arial"/>
          <w:lang w:val="es-CO"/>
        </w:rPr>
      </w:pPr>
      <w:r w:rsidRPr="009057F8">
        <w:rPr>
          <w:rFonts w:cs="Arial"/>
          <w:lang w:val="es-CO"/>
        </w:rPr>
        <w:t>PROGRAMA DE AUDITORIA: Conjunto de una o más auditorias planificadas para un periodo de tiempo determinado y dirigidas hacia un propósito específico.</w:t>
      </w:r>
    </w:p>
    <w:p w14:paraId="40A9A199" w14:textId="77777777" w:rsidR="00F00AEA" w:rsidRPr="009057F8" w:rsidRDefault="00F00AEA" w:rsidP="00F00AEA">
      <w:pPr>
        <w:autoSpaceDE w:val="0"/>
        <w:autoSpaceDN w:val="0"/>
        <w:adjustRightInd w:val="0"/>
        <w:jc w:val="both"/>
        <w:rPr>
          <w:rFonts w:cs="Arial"/>
          <w:lang w:val="es-CO"/>
        </w:rPr>
      </w:pPr>
    </w:p>
    <w:p w14:paraId="46A94C37"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PLAN DE AUDITORIA: Descripción de las actividades y de los detalles acordados de una auditoria.  </w:t>
      </w:r>
    </w:p>
    <w:p w14:paraId="67DDA774" w14:textId="77777777" w:rsidR="00F00AEA" w:rsidRPr="009057F8" w:rsidRDefault="00F00AEA" w:rsidP="00F00AEA">
      <w:pPr>
        <w:autoSpaceDE w:val="0"/>
        <w:autoSpaceDN w:val="0"/>
        <w:adjustRightInd w:val="0"/>
        <w:jc w:val="both"/>
        <w:rPr>
          <w:rFonts w:ascii="Times New Roman" w:hAnsi="Times New Roman"/>
          <w:lang w:val="es-CO"/>
        </w:rPr>
      </w:pPr>
    </w:p>
    <w:p w14:paraId="3D6E064D"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HALLAZGOS DE AUDITORIA: Resultados de la evaluación de la evidencia de la auditoria recopilada frente a los criterios de auditoría.  </w:t>
      </w:r>
    </w:p>
    <w:p w14:paraId="40F486CC" w14:textId="77777777" w:rsidR="00F00AEA" w:rsidRPr="009057F8" w:rsidRDefault="00F00AEA" w:rsidP="00F00AEA">
      <w:pPr>
        <w:autoSpaceDE w:val="0"/>
        <w:autoSpaceDN w:val="0"/>
        <w:adjustRightInd w:val="0"/>
        <w:jc w:val="both"/>
        <w:rPr>
          <w:rFonts w:ascii="Times New Roman" w:hAnsi="Times New Roman"/>
          <w:lang w:val="es-CO"/>
        </w:rPr>
      </w:pPr>
    </w:p>
    <w:p w14:paraId="7FE41D3E"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CONFORMIDAD: Cumplimiento de un requisito. </w:t>
      </w:r>
    </w:p>
    <w:p w14:paraId="6D42CB42" w14:textId="77777777" w:rsidR="00F00AEA" w:rsidRPr="009057F8" w:rsidRDefault="00F00AEA" w:rsidP="00F00AEA">
      <w:pPr>
        <w:autoSpaceDE w:val="0"/>
        <w:autoSpaceDN w:val="0"/>
        <w:adjustRightInd w:val="0"/>
        <w:jc w:val="both"/>
        <w:rPr>
          <w:rFonts w:cs="Arial"/>
          <w:lang w:val="es-CO"/>
        </w:rPr>
      </w:pPr>
    </w:p>
    <w:p w14:paraId="367C86DB"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NO CONFORMIDAD: Incumplimiento de un requisito. </w:t>
      </w:r>
    </w:p>
    <w:p w14:paraId="624E5E57" w14:textId="77777777" w:rsidR="00F00AEA" w:rsidRPr="009057F8" w:rsidRDefault="00F00AEA" w:rsidP="00F00AEA">
      <w:pPr>
        <w:autoSpaceDE w:val="0"/>
        <w:autoSpaceDN w:val="0"/>
        <w:adjustRightInd w:val="0"/>
        <w:jc w:val="both"/>
        <w:rPr>
          <w:rFonts w:cs="Arial"/>
          <w:lang w:val="es-CO"/>
        </w:rPr>
      </w:pPr>
    </w:p>
    <w:p w14:paraId="73862730" w14:textId="77777777" w:rsidR="00F00AEA" w:rsidRPr="009057F8" w:rsidRDefault="00F00AEA" w:rsidP="00F00AEA">
      <w:pPr>
        <w:autoSpaceDE w:val="0"/>
        <w:autoSpaceDN w:val="0"/>
        <w:adjustRightInd w:val="0"/>
        <w:jc w:val="both"/>
        <w:rPr>
          <w:rFonts w:cs="Arial"/>
          <w:lang w:val="es-CO"/>
        </w:rPr>
      </w:pPr>
      <w:r w:rsidRPr="009057F8">
        <w:rPr>
          <w:rFonts w:cs="Arial"/>
          <w:lang w:val="es-CO"/>
        </w:rPr>
        <w:t xml:space="preserve">ACCIÓN PREVENTIVA: Acción tomada para eliminar la causa de una no conformidad potencial u otra situación potencialmente indeseable. </w:t>
      </w:r>
    </w:p>
    <w:p w14:paraId="7C9A58BD" w14:textId="77777777" w:rsidR="00F00AEA" w:rsidRPr="009057F8" w:rsidRDefault="00F00AEA" w:rsidP="00F00AEA">
      <w:pPr>
        <w:autoSpaceDE w:val="0"/>
        <w:autoSpaceDN w:val="0"/>
        <w:adjustRightInd w:val="0"/>
        <w:jc w:val="both"/>
        <w:rPr>
          <w:rFonts w:cs="Arial"/>
          <w:lang w:val="es-CO"/>
        </w:rPr>
      </w:pPr>
    </w:p>
    <w:p w14:paraId="5506E77E" w14:textId="339941D1" w:rsidR="00F00AEA" w:rsidRDefault="00F00AEA" w:rsidP="00EB3B73">
      <w:pPr>
        <w:autoSpaceDE w:val="0"/>
        <w:autoSpaceDN w:val="0"/>
        <w:adjustRightInd w:val="0"/>
        <w:jc w:val="both"/>
        <w:rPr>
          <w:lang w:val="es-CO"/>
        </w:rPr>
      </w:pPr>
      <w:r w:rsidRPr="009057F8">
        <w:rPr>
          <w:rFonts w:cs="Arial"/>
          <w:lang w:val="es-CO"/>
        </w:rPr>
        <w:t>ACCIÓN CORRECTIVA: Acción tomada para eliminar la causa de una no conformidad detectada u otra situación indeseable.</w:t>
      </w:r>
    </w:p>
    <w:p w14:paraId="04EBB946" w14:textId="77777777" w:rsidR="00F00AEA" w:rsidRDefault="00F00AEA" w:rsidP="008C63E3">
      <w:pPr>
        <w:rPr>
          <w:lang w:val="es-CO"/>
        </w:rPr>
      </w:pPr>
    </w:p>
    <w:p w14:paraId="77FCA348" w14:textId="77777777" w:rsidR="00DD28D2" w:rsidRDefault="00DD28D2" w:rsidP="008C63E3">
      <w:pPr>
        <w:rPr>
          <w:lang w:val="es-CO"/>
        </w:rPr>
      </w:pPr>
    </w:p>
    <w:p w14:paraId="321109AD" w14:textId="77777777" w:rsidR="00DD28D2" w:rsidRDefault="00DD28D2" w:rsidP="008C63E3">
      <w:pPr>
        <w:rPr>
          <w:lang w:val="es-CO"/>
        </w:rPr>
      </w:pPr>
    </w:p>
    <w:p w14:paraId="52AD09BD" w14:textId="77777777" w:rsidR="00DD28D2" w:rsidRDefault="00DD28D2" w:rsidP="008C63E3">
      <w:pPr>
        <w:rPr>
          <w:lang w:val="es-CO"/>
        </w:rPr>
      </w:pPr>
    </w:p>
    <w:p w14:paraId="535B73F9" w14:textId="77777777" w:rsidR="00DD28D2" w:rsidRDefault="00DD28D2" w:rsidP="008C63E3">
      <w:pPr>
        <w:rPr>
          <w:lang w:val="es-CO"/>
        </w:rPr>
      </w:pPr>
    </w:p>
    <w:p w14:paraId="767CE8E7" w14:textId="77777777" w:rsidR="00DD28D2" w:rsidRDefault="00DD28D2" w:rsidP="008C63E3">
      <w:pPr>
        <w:rPr>
          <w:lang w:val="es-CO"/>
        </w:rPr>
      </w:pPr>
    </w:p>
    <w:p w14:paraId="30FFD0C4" w14:textId="77777777" w:rsidR="00DD28D2" w:rsidRDefault="00DD28D2" w:rsidP="008C63E3">
      <w:pPr>
        <w:rPr>
          <w:lang w:val="es-CO"/>
        </w:rPr>
      </w:pPr>
    </w:p>
    <w:p w14:paraId="60F8C9CA" w14:textId="77777777" w:rsidR="00DD28D2" w:rsidRDefault="00DD28D2" w:rsidP="008C63E3">
      <w:pPr>
        <w:rPr>
          <w:lang w:val="es-CO"/>
        </w:rPr>
      </w:pPr>
    </w:p>
    <w:p w14:paraId="43623B60" w14:textId="77777777" w:rsidR="00DD28D2" w:rsidRDefault="00DD28D2" w:rsidP="008C63E3">
      <w:pPr>
        <w:rPr>
          <w:lang w:val="es-CO"/>
        </w:rPr>
      </w:pPr>
    </w:p>
    <w:p w14:paraId="2A8CA86B" w14:textId="77777777" w:rsidR="00DD28D2" w:rsidRDefault="00DD28D2" w:rsidP="008C63E3">
      <w:pPr>
        <w:rPr>
          <w:lang w:val="es-CO"/>
        </w:rPr>
      </w:pPr>
    </w:p>
    <w:p w14:paraId="7125E2D7" w14:textId="77777777" w:rsidR="00DD28D2" w:rsidRDefault="00DD28D2" w:rsidP="008C63E3">
      <w:pPr>
        <w:rPr>
          <w:lang w:val="es-CO"/>
        </w:rPr>
      </w:pPr>
    </w:p>
    <w:p w14:paraId="557C475E" w14:textId="77777777" w:rsidR="00DD28D2" w:rsidRDefault="00DD28D2" w:rsidP="008C63E3">
      <w:pPr>
        <w:rPr>
          <w:lang w:val="es-CO"/>
        </w:rPr>
      </w:pPr>
    </w:p>
    <w:p w14:paraId="1BCAC555" w14:textId="77777777" w:rsidR="00DD28D2" w:rsidRDefault="00DD28D2" w:rsidP="008C63E3">
      <w:pPr>
        <w:rPr>
          <w:lang w:val="es-CO"/>
        </w:rPr>
      </w:pPr>
    </w:p>
    <w:p w14:paraId="4D00FBBC" w14:textId="77777777" w:rsidR="00DD28D2" w:rsidRDefault="00DD28D2" w:rsidP="008C63E3">
      <w:pPr>
        <w:rPr>
          <w:lang w:val="es-CO"/>
        </w:rPr>
      </w:pPr>
    </w:p>
    <w:p w14:paraId="39C63B6E" w14:textId="77777777" w:rsidR="00DD28D2" w:rsidRDefault="00DD28D2" w:rsidP="008C63E3">
      <w:pPr>
        <w:rPr>
          <w:lang w:val="es-CO"/>
        </w:rPr>
      </w:pPr>
    </w:p>
    <w:p w14:paraId="04E2C687" w14:textId="77777777" w:rsidR="00DD28D2" w:rsidRDefault="00DD28D2" w:rsidP="008C63E3">
      <w:pPr>
        <w:rPr>
          <w:lang w:val="es-CO"/>
        </w:rPr>
      </w:pPr>
    </w:p>
    <w:p w14:paraId="0AE6DB2C" w14:textId="77777777" w:rsidR="00DD28D2" w:rsidRDefault="00DD28D2" w:rsidP="008C63E3">
      <w:pPr>
        <w:rPr>
          <w:lang w:val="es-CO"/>
        </w:rPr>
      </w:pPr>
    </w:p>
    <w:p w14:paraId="5572EE51" w14:textId="77777777" w:rsidR="00DD28D2" w:rsidRDefault="00DD28D2" w:rsidP="008C63E3">
      <w:pPr>
        <w:rPr>
          <w:lang w:val="es-CO"/>
        </w:rPr>
      </w:pPr>
    </w:p>
    <w:p w14:paraId="352D7045" w14:textId="77777777" w:rsidR="00DD28D2" w:rsidRDefault="00DD28D2" w:rsidP="008C63E3">
      <w:pPr>
        <w:rPr>
          <w:lang w:val="es-CO"/>
        </w:rPr>
      </w:pPr>
    </w:p>
    <w:p w14:paraId="2B38CE8D" w14:textId="77777777" w:rsidR="00DD28D2" w:rsidRDefault="00DD28D2" w:rsidP="008C63E3">
      <w:pPr>
        <w:rPr>
          <w:lang w:val="es-CO"/>
        </w:rPr>
      </w:pPr>
    </w:p>
    <w:p w14:paraId="3D58B5A3" w14:textId="77777777" w:rsidR="00DD28D2" w:rsidRDefault="00DD28D2" w:rsidP="008C63E3">
      <w:pPr>
        <w:rPr>
          <w:lang w:val="es-CO"/>
        </w:rPr>
      </w:pPr>
    </w:p>
    <w:p w14:paraId="0F3D13D2" w14:textId="77777777" w:rsidR="00DD28D2" w:rsidRDefault="00DD28D2" w:rsidP="008C63E3">
      <w:pPr>
        <w:rPr>
          <w:lang w:val="es-CO"/>
        </w:rPr>
      </w:pPr>
    </w:p>
    <w:p w14:paraId="352E1E74" w14:textId="77777777" w:rsidR="00DD28D2" w:rsidRDefault="00DD28D2" w:rsidP="008C63E3">
      <w:pPr>
        <w:rPr>
          <w:lang w:val="es-CO"/>
        </w:rPr>
      </w:pPr>
    </w:p>
    <w:p w14:paraId="455326B3" w14:textId="77777777" w:rsidR="00DD28D2" w:rsidRDefault="00DD28D2" w:rsidP="008C63E3">
      <w:pPr>
        <w:rPr>
          <w:lang w:val="es-CO"/>
        </w:rPr>
      </w:pPr>
    </w:p>
    <w:p w14:paraId="220083B6" w14:textId="77777777" w:rsidR="00DD28D2" w:rsidRDefault="00DD28D2" w:rsidP="008C63E3">
      <w:pPr>
        <w:rPr>
          <w:lang w:val="es-CO"/>
        </w:rPr>
      </w:pPr>
    </w:p>
    <w:p w14:paraId="08C99910" w14:textId="77777777" w:rsidR="00DD28D2" w:rsidRDefault="00DD28D2" w:rsidP="008C63E3">
      <w:pPr>
        <w:rPr>
          <w:lang w:val="es-CO"/>
        </w:rPr>
      </w:pPr>
    </w:p>
    <w:p w14:paraId="3901BA47" w14:textId="77777777" w:rsidR="00DD28D2" w:rsidRDefault="00DD28D2" w:rsidP="008C63E3">
      <w:pPr>
        <w:rPr>
          <w:lang w:val="es-CO"/>
        </w:rPr>
      </w:pPr>
    </w:p>
    <w:p w14:paraId="125409DE" w14:textId="77777777" w:rsidR="00DD28D2" w:rsidRDefault="00DD28D2" w:rsidP="008C63E3">
      <w:pPr>
        <w:rPr>
          <w:lang w:val="es-CO"/>
        </w:rPr>
      </w:pPr>
    </w:p>
    <w:p w14:paraId="3D0B357B" w14:textId="77777777" w:rsidR="00DD28D2" w:rsidRDefault="00DD28D2" w:rsidP="008C63E3">
      <w:pPr>
        <w:rPr>
          <w:lang w:val="es-CO"/>
        </w:rPr>
      </w:pPr>
    </w:p>
    <w:p w14:paraId="62EECD10" w14:textId="77777777" w:rsidR="00DD28D2" w:rsidRDefault="00DD28D2" w:rsidP="008C63E3">
      <w:pPr>
        <w:rPr>
          <w:lang w:val="es-CO"/>
        </w:rPr>
        <w:sectPr w:rsidR="00DD28D2" w:rsidSect="008A284A">
          <w:headerReference w:type="default" r:id="rId10"/>
          <w:footerReference w:type="default" r:id="rId11"/>
          <w:type w:val="continuous"/>
          <w:pgSz w:w="12240" w:h="15840" w:code="1"/>
          <w:pgMar w:top="1992" w:right="1701" w:bottom="1418" w:left="1701" w:header="709" w:footer="709" w:gutter="0"/>
          <w:cols w:space="708"/>
          <w:docGrid w:linePitch="360"/>
        </w:sectPr>
      </w:pPr>
    </w:p>
    <w:p w14:paraId="4F736414" w14:textId="77777777" w:rsidR="00DD28D2" w:rsidRPr="00E65ABF" w:rsidRDefault="00DD28D2" w:rsidP="00DD28D2">
      <w:pPr>
        <w:pStyle w:val="Prrafodelista"/>
        <w:autoSpaceDE w:val="0"/>
        <w:autoSpaceDN w:val="0"/>
        <w:adjustRightInd w:val="0"/>
        <w:jc w:val="center"/>
        <w:rPr>
          <w:rFonts w:cs="Arial"/>
          <w:b/>
          <w:sz w:val="22"/>
        </w:rPr>
      </w:pPr>
      <w:r w:rsidRPr="00E65ABF">
        <w:rPr>
          <w:rFonts w:cs="Arial"/>
          <w:b/>
          <w:sz w:val="22"/>
        </w:rPr>
        <w:t>INSTITUTO MUNICIPAL DE CULTURA DE YUMBO – IMCY</w:t>
      </w:r>
    </w:p>
    <w:p w14:paraId="18D334FA" w14:textId="77777777" w:rsidR="00DD28D2" w:rsidRPr="00E65ABF" w:rsidRDefault="00DD28D2" w:rsidP="00DD28D2">
      <w:pPr>
        <w:pStyle w:val="Prrafodelista"/>
        <w:autoSpaceDE w:val="0"/>
        <w:autoSpaceDN w:val="0"/>
        <w:adjustRightInd w:val="0"/>
        <w:jc w:val="center"/>
        <w:rPr>
          <w:rFonts w:cs="Arial"/>
          <w:b/>
          <w:sz w:val="22"/>
        </w:rPr>
      </w:pPr>
      <w:r w:rsidRPr="00E65ABF">
        <w:rPr>
          <w:rFonts w:cs="Arial"/>
          <w:b/>
          <w:sz w:val="22"/>
        </w:rPr>
        <w:t>PROGRAMA ANUAL DE AUDITORÍAS INTERNAS 201</w:t>
      </w:r>
      <w:r>
        <w:rPr>
          <w:rFonts w:cs="Arial"/>
          <w:b/>
          <w:sz w:val="22"/>
        </w:rPr>
        <w:t>9</w:t>
      </w:r>
    </w:p>
    <w:p w14:paraId="601E789E" w14:textId="77777777" w:rsidR="00DD28D2" w:rsidRPr="0038120E" w:rsidRDefault="00DD28D2" w:rsidP="008C63E3">
      <w:pPr>
        <w:rPr>
          <w:sz w:val="16"/>
          <w:szCs w:val="16"/>
        </w:rPr>
      </w:pPr>
    </w:p>
    <w:tbl>
      <w:tblPr>
        <w:tblStyle w:val="Tablaconcuadrcula"/>
        <w:tblpPr w:leftFromText="141" w:rightFromText="141" w:vertAnchor="text" w:horzAnchor="margin" w:tblpXSpec="center" w:tblpY="104"/>
        <w:tblOverlap w:val="never"/>
        <w:tblW w:w="13893" w:type="dxa"/>
        <w:tblLayout w:type="fixed"/>
        <w:tblLook w:val="04A0" w:firstRow="1" w:lastRow="0" w:firstColumn="1" w:lastColumn="0" w:noHBand="0" w:noVBand="1"/>
      </w:tblPr>
      <w:tblGrid>
        <w:gridCol w:w="2709"/>
        <w:gridCol w:w="659"/>
        <w:gridCol w:w="711"/>
        <w:gridCol w:w="854"/>
        <w:gridCol w:w="853"/>
        <w:gridCol w:w="711"/>
        <w:gridCol w:w="711"/>
        <w:gridCol w:w="995"/>
        <w:gridCol w:w="1138"/>
        <w:gridCol w:w="1138"/>
        <w:gridCol w:w="1138"/>
        <w:gridCol w:w="1138"/>
        <w:gridCol w:w="1138"/>
      </w:tblGrid>
      <w:tr w:rsidR="00DD28D2" w:rsidRPr="00DD28D2" w14:paraId="4C63AED7" w14:textId="77777777" w:rsidTr="00DD28D2">
        <w:trPr>
          <w:trHeight w:val="607"/>
        </w:trPr>
        <w:tc>
          <w:tcPr>
            <w:tcW w:w="13893" w:type="dxa"/>
            <w:gridSpan w:val="13"/>
          </w:tcPr>
          <w:p w14:paraId="53284ECB" w14:textId="77777777" w:rsidR="00DD28D2" w:rsidRPr="00DD28D2" w:rsidRDefault="00DD28D2" w:rsidP="00DD28D2">
            <w:pPr>
              <w:autoSpaceDE w:val="0"/>
              <w:autoSpaceDN w:val="0"/>
              <w:adjustRightInd w:val="0"/>
              <w:contextualSpacing/>
              <w:jc w:val="both"/>
              <w:rPr>
                <w:rFonts w:cs="Arial"/>
                <w:b/>
                <w:sz w:val="18"/>
                <w:szCs w:val="20"/>
              </w:rPr>
            </w:pPr>
            <w:r w:rsidRPr="00DD28D2">
              <w:rPr>
                <w:rFonts w:cs="Arial"/>
                <w:b/>
                <w:sz w:val="18"/>
                <w:szCs w:val="20"/>
              </w:rPr>
              <w:t xml:space="preserve">Objetivo: </w:t>
            </w:r>
            <w:r w:rsidRPr="00DD28D2">
              <w:rPr>
                <w:rFonts w:cs="Arial"/>
                <w:sz w:val="18"/>
                <w:szCs w:val="20"/>
              </w:rPr>
              <w:t xml:space="preserve">Realizar auditorías internas, verificar el cumplimiento de las normas constitucionales, legales reglamentarias y de autorregulación, que le son aplicables a cada proceso, además evaluar y monitorear el desempeño y el logro de los objetivos y metas institucionales.      </w:t>
            </w:r>
          </w:p>
        </w:tc>
      </w:tr>
      <w:tr w:rsidR="00DD28D2" w:rsidRPr="00DD28D2" w14:paraId="1181C18D" w14:textId="77777777" w:rsidTr="00DD28D2">
        <w:trPr>
          <w:trHeight w:val="316"/>
        </w:trPr>
        <w:tc>
          <w:tcPr>
            <w:tcW w:w="13893" w:type="dxa"/>
            <w:gridSpan w:val="13"/>
          </w:tcPr>
          <w:p w14:paraId="273759EE"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b/>
                <w:sz w:val="18"/>
                <w:szCs w:val="20"/>
              </w:rPr>
              <w:t xml:space="preserve">Criterios: </w:t>
            </w:r>
            <w:r w:rsidRPr="00DD28D2">
              <w:rPr>
                <w:rFonts w:cs="Arial"/>
                <w:sz w:val="18"/>
                <w:szCs w:val="20"/>
              </w:rPr>
              <w:t>Basado en lo que establece el MECI 1000:2014 y La NTCGP 1000:2009, Ley 87 de 1993, 872 de 2003 y demás decretos reglamentarios.</w:t>
            </w:r>
          </w:p>
        </w:tc>
      </w:tr>
      <w:tr w:rsidR="00DD28D2" w:rsidRPr="00DD28D2" w14:paraId="0677E3FF" w14:textId="77777777" w:rsidTr="00DD28D2">
        <w:trPr>
          <w:trHeight w:val="293"/>
        </w:trPr>
        <w:tc>
          <w:tcPr>
            <w:tcW w:w="13893" w:type="dxa"/>
            <w:gridSpan w:val="13"/>
          </w:tcPr>
          <w:p w14:paraId="39EAF9A4" w14:textId="77777777" w:rsidR="00DD28D2" w:rsidRPr="00DD28D2" w:rsidRDefault="00DD28D2" w:rsidP="00DD28D2">
            <w:pPr>
              <w:autoSpaceDE w:val="0"/>
              <w:autoSpaceDN w:val="0"/>
              <w:adjustRightInd w:val="0"/>
              <w:contextualSpacing/>
              <w:jc w:val="both"/>
              <w:rPr>
                <w:rFonts w:cs="Arial"/>
                <w:b/>
                <w:sz w:val="18"/>
                <w:szCs w:val="20"/>
              </w:rPr>
            </w:pPr>
            <w:r w:rsidRPr="00DD28D2">
              <w:rPr>
                <w:rFonts w:cs="Arial"/>
                <w:b/>
                <w:sz w:val="18"/>
                <w:szCs w:val="20"/>
              </w:rPr>
              <w:t>Alcance:</w:t>
            </w:r>
            <w:r w:rsidRPr="00DD28D2">
              <w:rPr>
                <w:rFonts w:cs="Arial"/>
                <w:sz w:val="18"/>
                <w:szCs w:val="20"/>
              </w:rPr>
              <w:t xml:space="preserve"> Todos los procesos.</w:t>
            </w:r>
          </w:p>
        </w:tc>
      </w:tr>
      <w:tr w:rsidR="00DD28D2" w:rsidRPr="00DD28D2" w14:paraId="7A790D37" w14:textId="77777777" w:rsidTr="00DD28D2">
        <w:trPr>
          <w:trHeight w:val="316"/>
        </w:trPr>
        <w:tc>
          <w:tcPr>
            <w:tcW w:w="2709" w:type="dxa"/>
          </w:tcPr>
          <w:p w14:paraId="407251D4"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PROCESOS</w:t>
            </w:r>
          </w:p>
        </w:tc>
        <w:tc>
          <w:tcPr>
            <w:tcW w:w="659" w:type="dxa"/>
          </w:tcPr>
          <w:p w14:paraId="7CBA0196"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ENE</w:t>
            </w:r>
          </w:p>
        </w:tc>
        <w:tc>
          <w:tcPr>
            <w:tcW w:w="711" w:type="dxa"/>
          </w:tcPr>
          <w:p w14:paraId="06DBD3F4"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FEB</w:t>
            </w:r>
          </w:p>
        </w:tc>
        <w:tc>
          <w:tcPr>
            <w:tcW w:w="854" w:type="dxa"/>
          </w:tcPr>
          <w:p w14:paraId="3A5EDFE1"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MAR</w:t>
            </w:r>
          </w:p>
        </w:tc>
        <w:tc>
          <w:tcPr>
            <w:tcW w:w="853" w:type="dxa"/>
          </w:tcPr>
          <w:p w14:paraId="64BF82F8"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ABR</w:t>
            </w:r>
          </w:p>
        </w:tc>
        <w:tc>
          <w:tcPr>
            <w:tcW w:w="711" w:type="dxa"/>
          </w:tcPr>
          <w:p w14:paraId="221041D5"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MAY</w:t>
            </w:r>
          </w:p>
        </w:tc>
        <w:tc>
          <w:tcPr>
            <w:tcW w:w="711" w:type="dxa"/>
          </w:tcPr>
          <w:p w14:paraId="64BA44C5"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JUN</w:t>
            </w:r>
          </w:p>
        </w:tc>
        <w:tc>
          <w:tcPr>
            <w:tcW w:w="995" w:type="dxa"/>
          </w:tcPr>
          <w:p w14:paraId="58ED22D7"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JUL</w:t>
            </w:r>
          </w:p>
        </w:tc>
        <w:tc>
          <w:tcPr>
            <w:tcW w:w="1138" w:type="dxa"/>
          </w:tcPr>
          <w:p w14:paraId="1C5E73D1"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AGO</w:t>
            </w:r>
          </w:p>
        </w:tc>
        <w:tc>
          <w:tcPr>
            <w:tcW w:w="1138" w:type="dxa"/>
          </w:tcPr>
          <w:p w14:paraId="6E8DC701"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SEP</w:t>
            </w:r>
          </w:p>
        </w:tc>
        <w:tc>
          <w:tcPr>
            <w:tcW w:w="1138" w:type="dxa"/>
          </w:tcPr>
          <w:p w14:paraId="50186667"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OCT</w:t>
            </w:r>
          </w:p>
        </w:tc>
        <w:tc>
          <w:tcPr>
            <w:tcW w:w="1138" w:type="dxa"/>
          </w:tcPr>
          <w:p w14:paraId="531D4C9E"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NOV</w:t>
            </w:r>
          </w:p>
        </w:tc>
        <w:tc>
          <w:tcPr>
            <w:tcW w:w="1138" w:type="dxa"/>
          </w:tcPr>
          <w:p w14:paraId="26112304" w14:textId="77777777" w:rsidR="00DD28D2" w:rsidRPr="00DD28D2" w:rsidRDefault="00DD28D2" w:rsidP="00DD28D2">
            <w:pPr>
              <w:autoSpaceDE w:val="0"/>
              <w:autoSpaceDN w:val="0"/>
              <w:adjustRightInd w:val="0"/>
              <w:contextualSpacing/>
              <w:jc w:val="center"/>
              <w:rPr>
                <w:rFonts w:cs="Arial"/>
                <w:b/>
                <w:sz w:val="18"/>
                <w:szCs w:val="20"/>
              </w:rPr>
            </w:pPr>
            <w:r w:rsidRPr="00DD28D2">
              <w:rPr>
                <w:rFonts w:cs="Arial"/>
                <w:b/>
                <w:sz w:val="18"/>
                <w:szCs w:val="20"/>
              </w:rPr>
              <w:t>DIC</w:t>
            </w:r>
          </w:p>
        </w:tc>
      </w:tr>
      <w:tr w:rsidR="00DD28D2" w:rsidRPr="00DD28D2" w14:paraId="1929EC43" w14:textId="77777777" w:rsidTr="00DD28D2">
        <w:trPr>
          <w:trHeight w:val="293"/>
        </w:trPr>
        <w:tc>
          <w:tcPr>
            <w:tcW w:w="2709" w:type="dxa"/>
            <w:shd w:val="clear" w:color="auto" w:fill="92CDDC" w:themeFill="accent5" w:themeFillTint="99"/>
          </w:tcPr>
          <w:p w14:paraId="10FD0319" w14:textId="77777777" w:rsidR="00DD28D2" w:rsidRPr="00DD28D2" w:rsidRDefault="00DD28D2" w:rsidP="00DD28D2">
            <w:pPr>
              <w:autoSpaceDE w:val="0"/>
              <w:autoSpaceDN w:val="0"/>
              <w:adjustRightInd w:val="0"/>
              <w:contextualSpacing/>
              <w:jc w:val="both"/>
              <w:rPr>
                <w:rFonts w:cs="Arial"/>
                <w:b/>
                <w:sz w:val="18"/>
                <w:szCs w:val="20"/>
              </w:rPr>
            </w:pPr>
            <w:r w:rsidRPr="00DD28D2">
              <w:rPr>
                <w:rFonts w:cs="Arial"/>
                <w:sz w:val="18"/>
                <w:szCs w:val="20"/>
              </w:rPr>
              <w:t>Gestión Recursos Financieros</w:t>
            </w:r>
          </w:p>
        </w:tc>
        <w:tc>
          <w:tcPr>
            <w:tcW w:w="659" w:type="dxa"/>
            <w:shd w:val="clear" w:color="auto" w:fill="FBD4B4" w:themeFill="accent6" w:themeFillTint="66"/>
          </w:tcPr>
          <w:p w14:paraId="556CA32F"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FBD4B4" w:themeFill="accent6" w:themeFillTint="66"/>
          </w:tcPr>
          <w:p w14:paraId="43BD1864"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shd w:val="clear" w:color="auto" w:fill="FBD4B4" w:themeFill="accent6" w:themeFillTint="66"/>
          </w:tcPr>
          <w:p w14:paraId="485D97C2"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shd w:val="clear" w:color="auto" w:fill="943634" w:themeFill="accent2" w:themeFillShade="BF"/>
          </w:tcPr>
          <w:p w14:paraId="4993C8BD"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4588DDA4"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2EABB465"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shd w:val="clear" w:color="auto" w:fill="943634" w:themeFill="accent2" w:themeFillShade="BF"/>
          </w:tcPr>
          <w:p w14:paraId="0C345C0A"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4FBB9AD6"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6B2FEE37"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28D29218"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313B5B97"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4D358486" w14:textId="77777777" w:rsidR="00DD28D2" w:rsidRPr="00DD28D2" w:rsidRDefault="00DD28D2" w:rsidP="00DD28D2">
            <w:pPr>
              <w:autoSpaceDE w:val="0"/>
              <w:autoSpaceDN w:val="0"/>
              <w:adjustRightInd w:val="0"/>
              <w:contextualSpacing/>
              <w:jc w:val="center"/>
              <w:rPr>
                <w:rFonts w:cs="Arial"/>
                <w:b/>
                <w:sz w:val="18"/>
                <w:szCs w:val="20"/>
              </w:rPr>
            </w:pPr>
          </w:p>
        </w:tc>
      </w:tr>
      <w:tr w:rsidR="00DD28D2" w:rsidRPr="00DD28D2" w14:paraId="4988D186" w14:textId="77777777" w:rsidTr="005A0545">
        <w:trPr>
          <w:trHeight w:val="542"/>
        </w:trPr>
        <w:tc>
          <w:tcPr>
            <w:tcW w:w="2709" w:type="dxa"/>
            <w:shd w:val="clear" w:color="auto" w:fill="CCC0D9" w:themeFill="accent4" w:themeFillTint="66"/>
          </w:tcPr>
          <w:p w14:paraId="7859892C" w14:textId="77777777" w:rsidR="00DD28D2" w:rsidRPr="00DD28D2" w:rsidRDefault="00DD28D2" w:rsidP="00DD28D2">
            <w:pPr>
              <w:autoSpaceDE w:val="0"/>
              <w:autoSpaceDN w:val="0"/>
              <w:adjustRightInd w:val="0"/>
              <w:contextualSpacing/>
              <w:jc w:val="both"/>
              <w:rPr>
                <w:rFonts w:cs="Arial"/>
                <w:sz w:val="18"/>
                <w:szCs w:val="20"/>
              </w:rPr>
            </w:pPr>
          </w:p>
          <w:p w14:paraId="1DF05E17"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sz w:val="18"/>
                <w:szCs w:val="20"/>
              </w:rPr>
              <w:t>Gestión Artística y Cultural</w:t>
            </w:r>
          </w:p>
          <w:p w14:paraId="29564AA2" w14:textId="77777777" w:rsidR="00DD28D2" w:rsidRPr="00DD28D2" w:rsidRDefault="00DD28D2" w:rsidP="00DD28D2">
            <w:pPr>
              <w:autoSpaceDE w:val="0"/>
              <w:autoSpaceDN w:val="0"/>
              <w:adjustRightInd w:val="0"/>
              <w:contextualSpacing/>
              <w:jc w:val="both"/>
              <w:rPr>
                <w:rFonts w:cs="Arial"/>
                <w:sz w:val="18"/>
                <w:szCs w:val="20"/>
              </w:rPr>
            </w:pPr>
          </w:p>
        </w:tc>
        <w:tc>
          <w:tcPr>
            <w:tcW w:w="659" w:type="dxa"/>
            <w:shd w:val="clear" w:color="auto" w:fill="FBD4B4" w:themeFill="accent6" w:themeFillTint="66"/>
          </w:tcPr>
          <w:p w14:paraId="6E79FE1E"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FBD4B4" w:themeFill="accent6" w:themeFillTint="66"/>
          </w:tcPr>
          <w:p w14:paraId="5916B9DC"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shd w:val="clear" w:color="auto" w:fill="FBD4B4" w:themeFill="accent6" w:themeFillTint="66"/>
          </w:tcPr>
          <w:p w14:paraId="57E51B97"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shd w:val="clear" w:color="auto" w:fill="943634" w:themeFill="accent2" w:themeFillShade="BF"/>
          </w:tcPr>
          <w:p w14:paraId="0B605490"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0998D096"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4686CDC7"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shd w:val="clear" w:color="auto" w:fill="943634" w:themeFill="accent2" w:themeFillShade="BF"/>
          </w:tcPr>
          <w:p w14:paraId="3C91297A"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27F11386"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6686CC3A"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5C55B106"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5E7518DB"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4D47760E" w14:textId="77777777" w:rsidR="00DD28D2" w:rsidRPr="00DD28D2" w:rsidRDefault="00DD28D2" w:rsidP="00DD28D2">
            <w:pPr>
              <w:autoSpaceDE w:val="0"/>
              <w:autoSpaceDN w:val="0"/>
              <w:adjustRightInd w:val="0"/>
              <w:contextualSpacing/>
              <w:jc w:val="center"/>
              <w:rPr>
                <w:rFonts w:cs="Arial"/>
                <w:b/>
                <w:sz w:val="18"/>
                <w:szCs w:val="20"/>
              </w:rPr>
            </w:pPr>
          </w:p>
        </w:tc>
      </w:tr>
      <w:tr w:rsidR="00DD28D2" w:rsidRPr="00DD28D2" w14:paraId="6AE64F35" w14:textId="77777777" w:rsidTr="005A0545">
        <w:trPr>
          <w:trHeight w:val="452"/>
        </w:trPr>
        <w:tc>
          <w:tcPr>
            <w:tcW w:w="2709" w:type="dxa"/>
            <w:shd w:val="clear" w:color="auto" w:fill="E5B8B7" w:themeFill="accent2" w:themeFillTint="66"/>
          </w:tcPr>
          <w:p w14:paraId="20DAE4BD"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sz w:val="18"/>
                <w:szCs w:val="20"/>
              </w:rPr>
              <w:t>Gestión jurídica y Contratación.</w:t>
            </w:r>
          </w:p>
        </w:tc>
        <w:tc>
          <w:tcPr>
            <w:tcW w:w="659" w:type="dxa"/>
            <w:shd w:val="clear" w:color="auto" w:fill="FBD4B4" w:themeFill="accent6" w:themeFillTint="66"/>
          </w:tcPr>
          <w:p w14:paraId="0885DF16"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FBD4B4" w:themeFill="accent6" w:themeFillTint="66"/>
          </w:tcPr>
          <w:p w14:paraId="12CBF9DB"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shd w:val="clear" w:color="auto" w:fill="FBD4B4" w:themeFill="accent6" w:themeFillTint="66"/>
          </w:tcPr>
          <w:p w14:paraId="363CF624"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shd w:val="clear" w:color="auto" w:fill="943634" w:themeFill="accent2" w:themeFillShade="BF"/>
          </w:tcPr>
          <w:p w14:paraId="5BBB83AA"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43B700A0"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5E9FDB3B"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shd w:val="clear" w:color="auto" w:fill="943634" w:themeFill="accent2" w:themeFillShade="BF"/>
          </w:tcPr>
          <w:p w14:paraId="35AA4FDC"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61C67433"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1564BB18"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546A5724"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0E9DEE9A"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5BD73A59" w14:textId="77777777" w:rsidR="00DD28D2" w:rsidRPr="00DD28D2" w:rsidRDefault="00DD28D2" w:rsidP="00DD28D2">
            <w:pPr>
              <w:autoSpaceDE w:val="0"/>
              <w:autoSpaceDN w:val="0"/>
              <w:adjustRightInd w:val="0"/>
              <w:contextualSpacing/>
              <w:jc w:val="center"/>
              <w:rPr>
                <w:rFonts w:cs="Arial"/>
                <w:b/>
                <w:sz w:val="18"/>
                <w:szCs w:val="20"/>
              </w:rPr>
            </w:pPr>
          </w:p>
        </w:tc>
      </w:tr>
      <w:tr w:rsidR="00DD28D2" w:rsidRPr="00DD28D2" w14:paraId="247EBC6A" w14:textId="77777777" w:rsidTr="00DD28D2">
        <w:trPr>
          <w:trHeight w:val="293"/>
        </w:trPr>
        <w:tc>
          <w:tcPr>
            <w:tcW w:w="2709" w:type="dxa"/>
            <w:shd w:val="clear" w:color="auto" w:fill="FFFF00"/>
          </w:tcPr>
          <w:p w14:paraId="20798D28" w14:textId="77777777" w:rsidR="00DD28D2" w:rsidRPr="00DD28D2" w:rsidRDefault="00DD28D2" w:rsidP="00DD28D2">
            <w:pPr>
              <w:autoSpaceDE w:val="0"/>
              <w:autoSpaceDN w:val="0"/>
              <w:adjustRightInd w:val="0"/>
              <w:contextualSpacing/>
              <w:jc w:val="both"/>
              <w:rPr>
                <w:rFonts w:cs="Arial"/>
                <w:b/>
                <w:sz w:val="18"/>
                <w:szCs w:val="20"/>
              </w:rPr>
            </w:pPr>
            <w:r w:rsidRPr="00DD28D2">
              <w:rPr>
                <w:rFonts w:cs="Arial"/>
                <w:sz w:val="18"/>
                <w:szCs w:val="20"/>
              </w:rPr>
              <w:t>Gestión Patrimonio Cultural</w:t>
            </w:r>
          </w:p>
        </w:tc>
        <w:tc>
          <w:tcPr>
            <w:tcW w:w="659" w:type="dxa"/>
            <w:shd w:val="clear" w:color="auto" w:fill="FBD4B4" w:themeFill="accent6" w:themeFillTint="66"/>
          </w:tcPr>
          <w:p w14:paraId="7228F665"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FBD4B4" w:themeFill="accent6" w:themeFillTint="66"/>
          </w:tcPr>
          <w:p w14:paraId="288169BE"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shd w:val="clear" w:color="auto" w:fill="FBD4B4" w:themeFill="accent6" w:themeFillTint="66"/>
          </w:tcPr>
          <w:p w14:paraId="07C26AD4"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shd w:val="clear" w:color="auto" w:fill="943634" w:themeFill="accent2" w:themeFillShade="BF"/>
          </w:tcPr>
          <w:p w14:paraId="48890176"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4B09D96B"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53E6B7A2"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shd w:val="clear" w:color="auto" w:fill="943634" w:themeFill="accent2" w:themeFillShade="BF"/>
          </w:tcPr>
          <w:p w14:paraId="551FB2EB"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3C1FBEE2"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28EAB1F4"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4EB9ACEA"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442B6D97"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511818DD" w14:textId="77777777" w:rsidR="00DD28D2" w:rsidRPr="00DD28D2" w:rsidRDefault="00DD28D2" w:rsidP="00DD28D2">
            <w:pPr>
              <w:autoSpaceDE w:val="0"/>
              <w:autoSpaceDN w:val="0"/>
              <w:adjustRightInd w:val="0"/>
              <w:contextualSpacing/>
              <w:jc w:val="center"/>
              <w:rPr>
                <w:rFonts w:cs="Arial"/>
                <w:b/>
                <w:sz w:val="18"/>
                <w:szCs w:val="20"/>
              </w:rPr>
            </w:pPr>
          </w:p>
        </w:tc>
      </w:tr>
      <w:tr w:rsidR="00DD28D2" w:rsidRPr="00DD28D2" w14:paraId="24C6D88F" w14:textId="77777777" w:rsidTr="005A0545">
        <w:trPr>
          <w:trHeight w:val="290"/>
        </w:trPr>
        <w:tc>
          <w:tcPr>
            <w:tcW w:w="2709" w:type="dxa"/>
            <w:shd w:val="clear" w:color="auto" w:fill="8DB3E2" w:themeFill="text2" w:themeFillTint="66"/>
          </w:tcPr>
          <w:p w14:paraId="2D0EF817"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sz w:val="18"/>
                <w:szCs w:val="20"/>
              </w:rPr>
              <w:t>Gestión Talento humano</w:t>
            </w:r>
          </w:p>
          <w:p w14:paraId="32504C12" w14:textId="77777777" w:rsidR="00DD28D2" w:rsidRPr="00DD28D2" w:rsidRDefault="00DD28D2" w:rsidP="00DD28D2">
            <w:pPr>
              <w:autoSpaceDE w:val="0"/>
              <w:autoSpaceDN w:val="0"/>
              <w:adjustRightInd w:val="0"/>
              <w:contextualSpacing/>
              <w:jc w:val="both"/>
              <w:rPr>
                <w:rFonts w:cs="Arial"/>
                <w:b/>
                <w:sz w:val="18"/>
                <w:szCs w:val="20"/>
              </w:rPr>
            </w:pPr>
          </w:p>
        </w:tc>
        <w:tc>
          <w:tcPr>
            <w:tcW w:w="659" w:type="dxa"/>
            <w:shd w:val="clear" w:color="auto" w:fill="FBD4B4" w:themeFill="accent6" w:themeFillTint="66"/>
          </w:tcPr>
          <w:p w14:paraId="4D830D7A"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FBD4B4" w:themeFill="accent6" w:themeFillTint="66"/>
          </w:tcPr>
          <w:p w14:paraId="37A8F157"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shd w:val="clear" w:color="auto" w:fill="FBD4B4" w:themeFill="accent6" w:themeFillTint="66"/>
          </w:tcPr>
          <w:p w14:paraId="673F5F49"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shd w:val="clear" w:color="auto" w:fill="943634" w:themeFill="accent2" w:themeFillShade="BF"/>
          </w:tcPr>
          <w:p w14:paraId="053754B5"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36B9476C"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7CF5BF64"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shd w:val="clear" w:color="auto" w:fill="943634" w:themeFill="accent2" w:themeFillShade="BF"/>
          </w:tcPr>
          <w:p w14:paraId="7ABC5244"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25ACECF9"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760BC014"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3BD4C53D"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6C9F864E"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3EF053AD" w14:textId="77777777" w:rsidR="00DD28D2" w:rsidRPr="00DD28D2" w:rsidRDefault="00DD28D2" w:rsidP="00DD28D2">
            <w:pPr>
              <w:autoSpaceDE w:val="0"/>
              <w:autoSpaceDN w:val="0"/>
              <w:adjustRightInd w:val="0"/>
              <w:contextualSpacing/>
              <w:jc w:val="center"/>
              <w:rPr>
                <w:rFonts w:cs="Arial"/>
                <w:b/>
                <w:sz w:val="18"/>
                <w:szCs w:val="20"/>
              </w:rPr>
            </w:pPr>
          </w:p>
        </w:tc>
      </w:tr>
      <w:tr w:rsidR="00DD28D2" w:rsidRPr="00DD28D2" w14:paraId="1586DA87" w14:textId="77777777" w:rsidTr="00DD28D2">
        <w:trPr>
          <w:trHeight w:val="381"/>
        </w:trPr>
        <w:tc>
          <w:tcPr>
            <w:tcW w:w="2709" w:type="dxa"/>
            <w:shd w:val="clear" w:color="auto" w:fill="C4BC96" w:themeFill="background2" w:themeFillShade="BF"/>
          </w:tcPr>
          <w:p w14:paraId="7B6EAF13"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sz w:val="18"/>
                <w:szCs w:val="20"/>
              </w:rPr>
              <w:t>Gestión documental</w:t>
            </w:r>
          </w:p>
        </w:tc>
        <w:tc>
          <w:tcPr>
            <w:tcW w:w="659" w:type="dxa"/>
            <w:shd w:val="clear" w:color="auto" w:fill="FBD4B4" w:themeFill="accent6" w:themeFillTint="66"/>
          </w:tcPr>
          <w:p w14:paraId="603F76E5"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FBD4B4" w:themeFill="accent6" w:themeFillTint="66"/>
          </w:tcPr>
          <w:p w14:paraId="7DC106EE"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shd w:val="clear" w:color="auto" w:fill="FBD4B4" w:themeFill="accent6" w:themeFillTint="66"/>
          </w:tcPr>
          <w:p w14:paraId="7133CD32"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shd w:val="clear" w:color="auto" w:fill="943634" w:themeFill="accent2" w:themeFillShade="BF"/>
          </w:tcPr>
          <w:p w14:paraId="6B53F737"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0F3FE328"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shd w:val="clear" w:color="auto" w:fill="943634" w:themeFill="accent2" w:themeFillShade="BF"/>
          </w:tcPr>
          <w:p w14:paraId="20FA37D8" w14:textId="77777777" w:rsidR="00DD28D2" w:rsidRPr="00DD28D2" w:rsidRDefault="00DD28D2" w:rsidP="00DD28D2">
            <w:pPr>
              <w:autoSpaceDE w:val="0"/>
              <w:autoSpaceDN w:val="0"/>
              <w:adjustRightInd w:val="0"/>
              <w:contextualSpacing/>
              <w:jc w:val="center"/>
              <w:rPr>
                <w:rFonts w:cs="Arial"/>
                <w:b/>
                <w:sz w:val="18"/>
                <w:szCs w:val="20"/>
              </w:rPr>
            </w:pPr>
          </w:p>
          <w:p w14:paraId="3A3D29CB"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shd w:val="clear" w:color="auto" w:fill="943634" w:themeFill="accent2" w:themeFillShade="BF"/>
          </w:tcPr>
          <w:p w14:paraId="57791FCB"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5CC5A0C9"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943634" w:themeFill="accent2" w:themeFillShade="BF"/>
          </w:tcPr>
          <w:p w14:paraId="24B62A65"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7B852354"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3DA94806"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shd w:val="clear" w:color="auto" w:fill="FBD4B4" w:themeFill="accent6" w:themeFillTint="66"/>
          </w:tcPr>
          <w:p w14:paraId="223CE76C" w14:textId="77777777" w:rsidR="00DD28D2" w:rsidRPr="00DD28D2" w:rsidRDefault="00DD28D2" w:rsidP="00DD28D2">
            <w:pPr>
              <w:autoSpaceDE w:val="0"/>
              <w:autoSpaceDN w:val="0"/>
              <w:adjustRightInd w:val="0"/>
              <w:contextualSpacing/>
              <w:jc w:val="center"/>
              <w:rPr>
                <w:rFonts w:cs="Arial"/>
                <w:b/>
                <w:sz w:val="18"/>
                <w:szCs w:val="20"/>
              </w:rPr>
            </w:pPr>
          </w:p>
        </w:tc>
      </w:tr>
      <w:tr w:rsidR="00DD28D2" w:rsidRPr="00DD28D2" w14:paraId="76027D76" w14:textId="77777777" w:rsidTr="005A0545">
        <w:trPr>
          <w:trHeight w:val="272"/>
        </w:trPr>
        <w:tc>
          <w:tcPr>
            <w:tcW w:w="2709" w:type="dxa"/>
            <w:tcBorders>
              <w:bottom w:val="single" w:sz="4" w:space="0" w:color="auto"/>
            </w:tcBorders>
            <w:shd w:val="clear" w:color="auto" w:fill="92CDDC" w:themeFill="accent5" w:themeFillTint="99"/>
          </w:tcPr>
          <w:p w14:paraId="717A1AAC"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sz w:val="18"/>
                <w:szCs w:val="20"/>
              </w:rPr>
              <w:t>Mejoramiento Institucional</w:t>
            </w:r>
          </w:p>
        </w:tc>
        <w:tc>
          <w:tcPr>
            <w:tcW w:w="659" w:type="dxa"/>
            <w:tcBorders>
              <w:bottom w:val="single" w:sz="4" w:space="0" w:color="auto"/>
            </w:tcBorders>
            <w:shd w:val="clear" w:color="auto" w:fill="FBD4B4" w:themeFill="accent6" w:themeFillTint="66"/>
          </w:tcPr>
          <w:p w14:paraId="745E2A13"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tcBorders>
              <w:bottom w:val="single" w:sz="4" w:space="0" w:color="auto"/>
            </w:tcBorders>
            <w:shd w:val="clear" w:color="auto" w:fill="FBD4B4" w:themeFill="accent6" w:themeFillTint="66"/>
          </w:tcPr>
          <w:p w14:paraId="5B8102D4"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tcBorders>
              <w:bottom w:val="single" w:sz="4" w:space="0" w:color="auto"/>
            </w:tcBorders>
            <w:shd w:val="clear" w:color="auto" w:fill="FBD4B4" w:themeFill="accent6" w:themeFillTint="66"/>
          </w:tcPr>
          <w:p w14:paraId="7F565674"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tcBorders>
              <w:bottom w:val="single" w:sz="4" w:space="0" w:color="auto"/>
            </w:tcBorders>
            <w:shd w:val="clear" w:color="auto" w:fill="943634" w:themeFill="accent2" w:themeFillShade="BF"/>
          </w:tcPr>
          <w:p w14:paraId="2E3F9F5F"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tcBorders>
              <w:bottom w:val="single" w:sz="4" w:space="0" w:color="auto"/>
            </w:tcBorders>
            <w:shd w:val="clear" w:color="auto" w:fill="943634" w:themeFill="accent2" w:themeFillShade="BF"/>
          </w:tcPr>
          <w:p w14:paraId="59D1C352"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tcBorders>
              <w:bottom w:val="single" w:sz="4" w:space="0" w:color="auto"/>
            </w:tcBorders>
            <w:shd w:val="clear" w:color="auto" w:fill="943634" w:themeFill="accent2" w:themeFillShade="BF"/>
          </w:tcPr>
          <w:p w14:paraId="5F3F0963"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tcBorders>
              <w:bottom w:val="single" w:sz="4" w:space="0" w:color="auto"/>
            </w:tcBorders>
            <w:shd w:val="clear" w:color="auto" w:fill="943634" w:themeFill="accent2" w:themeFillShade="BF"/>
          </w:tcPr>
          <w:p w14:paraId="10580AB0"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bottom w:val="single" w:sz="4" w:space="0" w:color="auto"/>
            </w:tcBorders>
            <w:shd w:val="clear" w:color="auto" w:fill="943634" w:themeFill="accent2" w:themeFillShade="BF"/>
          </w:tcPr>
          <w:p w14:paraId="1C9EAEBF"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bottom w:val="single" w:sz="4" w:space="0" w:color="auto"/>
            </w:tcBorders>
            <w:shd w:val="clear" w:color="auto" w:fill="943634" w:themeFill="accent2" w:themeFillShade="BF"/>
          </w:tcPr>
          <w:p w14:paraId="0EA2A0B1"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bottom w:val="single" w:sz="4" w:space="0" w:color="auto"/>
            </w:tcBorders>
            <w:shd w:val="clear" w:color="auto" w:fill="FBD4B4" w:themeFill="accent6" w:themeFillTint="66"/>
          </w:tcPr>
          <w:p w14:paraId="0FFB6ED6"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bottom w:val="single" w:sz="4" w:space="0" w:color="auto"/>
            </w:tcBorders>
            <w:shd w:val="clear" w:color="auto" w:fill="FBD4B4" w:themeFill="accent6" w:themeFillTint="66"/>
          </w:tcPr>
          <w:p w14:paraId="3BD7B4A0"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bottom w:val="single" w:sz="4" w:space="0" w:color="auto"/>
            </w:tcBorders>
            <w:shd w:val="clear" w:color="auto" w:fill="FBD4B4" w:themeFill="accent6" w:themeFillTint="66"/>
          </w:tcPr>
          <w:p w14:paraId="5D393065" w14:textId="77777777" w:rsidR="00DD28D2" w:rsidRPr="00DD28D2" w:rsidRDefault="00DD28D2" w:rsidP="00DD28D2">
            <w:pPr>
              <w:autoSpaceDE w:val="0"/>
              <w:autoSpaceDN w:val="0"/>
              <w:adjustRightInd w:val="0"/>
              <w:contextualSpacing/>
              <w:jc w:val="center"/>
              <w:rPr>
                <w:rFonts w:cs="Arial"/>
                <w:b/>
                <w:sz w:val="18"/>
                <w:szCs w:val="20"/>
              </w:rPr>
            </w:pPr>
          </w:p>
        </w:tc>
      </w:tr>
      <w:tr w:rsidR="00DD28D2" w:rsidRPr="00DD28D2" w14:paraId="2A38D8B3" w14:textId="77777777" w:rsidTr="00DD28D2">
        <w:trPr>
          <w:trHeight w:val="293"/>
        </w:trPr>
        <w:tc>
          <w:tcPr>
            <w:tcW w:w="2709" w:type="dxa"/>
            <w:tcBorders>
              <w:top w:val="single" w:sz="4" w:space="0" w:color="auto"/>
              <w:left w:val="nil"/>
              <w:bottom w:val="nil"/>
              <w:right w:val="nil"/>
            </w:tcBorders>
            <w:shd w:val="clear" w:color="auto" w:fill="FFFFFF" w:themeFill="background1"/>
          </w:tcPr>
          <w:p w14:paraId="589411D9" w14:textId="77777777" w:rsidR="00DD28D2" w:rsidRPr="00DD28D2" w:rsidRDefault="00DD28D2" w:rsidP="00DD28D2">
            <w:pPr>
              <w:autoSpaceDE w:val="0"/>
              <w:autoSpaceDN w:val="0"/>
              <w:adjustRightInd w:val="0"/>
              <w:contextualSpacing/>
              <w:jc w:val="both"/>
              <w:rPr>
                <w:rFonts w:cs="Arial"/>
                <w:sz w:val="18"/>
                <w:szCs w:val="20"/>
              </w:rPr>
            </w:pPr>
          </w:p>
        </w:tc>
        <w:tc>
          <w:tcPr>
            <w:tcW w:w="659" w:type="dxa"/>
            <w:tcBorders>
              <w:top w:val="single" w:sz="4" w:space="0" w:color="auto"/>
              <w:left w:val="nil"/>
              <w:bottom w:val="nil"/>
              <w:right w:val="nil"/>
            </w:tcBorders>
            <w:shd w:val="clear" w:color="auto" w:fill="FFFFFF" w:themeFill="background1"/>
          </w:tcPr>
          <w:p w14:paraId="437DA6F2" w14:textId="77777777" w:rsidR="00DD28D2" w:rsidRPr="0038120E" w:rsidRDefault="00DD28D2" w:rsidP="00DD28D2">
            <w:pPr>
              <w:autoSpaceDE w:val="0"/>
              <w:autoSpaceDN w:val="0"/>
              <w:adjustRightInd w:val="0"/>
              <w:contextualSpacing/>
              <w:jc w:val="center"/>
              <w:rPr>
                <w:rFonts w:cs="Arial"/>
                <w:b/>
                <w:sz w:val="16"/>
                <w:szCs w:val="16"/>
              </w:rPr>
            </w:pPr>
          </w:p>
        </w:tc>
        <w:tc>
          <w:tcPr>
            <w:tcW w:w="711" w:type="dxa"/>
            <w:tcBorders>
              <w:top w:val="single" w:sz="4" w:space="0" w:color="auto"/>
              <w:left w:val="nil"/>
              <w:bottom w:val="nil"/>
              <w:right w:val="nil"/>
            </w:tcBorders>
            <w:shd w:val="clear" w:color="auto" w:fill="FFFFFF" w:themeFill="background1"/>
          </w:tcPr>
          <w:p w14:paraId="467A6815" w14:textId="77777777" w:rsidR="00DD28D2" w:rsidRPr="00DD28D2" w:rsidRDefault="00DD28D2" w:rsidP="00DD28D2">
            <w:pPr>
              <w:autoSpaceDE w:val="0"/>
              <w:autoSpaceDN w:val="0"/>
              <w:adjustRightInd w:val="0"/>
              <w:contextualSpacing/>
              <w:jc w:val="center"/>
              <w:rPr>
                <w:rFonts w:cs="Arial"/>
                <w:b/>
                <w:sz w:val="18"/>
                <w:szCs w:val="20"/>
              </w:rPr>
            </w:pPr>
          </w:p>
        </w:tc>
        <w:tc>
          <w:tcPr>
            <w:tcW w:w="854" w:type="dxa"/>
            <w:tcBorders>
              <w:top w:val="single" w:sz="4" w:space="0" w:color="auto"/>
              <w:left w:val="nil"/>
              <w:bottom w:val="nil"/>
              <w:right w:val="nil"/>
            </w:tcBorders>
            <w:shd w:val="clear" w:color="auto" w:fill="FFFFFF" w:themeFill="background1"/>
          </w:tcPr>
          <w:p w14:paraId="60F7C31F" w14:textId="77777777" w:rsidR="00DD28D2" w:rsidRPr="00DD28D2" w:rsidRDefault="00DD28D2" w:rsidP="00DD28D2">
            <w:pPr>
              <w:autoSpaceDE w:val="0"/>
              <w:autoSpaceDN w:val="0"/>
              <w:adjustRightInd w:val="0"/>
              <w:contextualSpacing/>
              <w:jc w:val="center"/>
              <w:rPr>
                <w:rFonts w:cs="Arial"/>
                <w:b/>
                <w:sz w:val="18"/>
                <w:szCs w:val="20"/>
              </w:rPr>
            </w:pPr>
          </w:p>
        </w:tc>
        <w:tc>
          <w:tcPr>
            <w:tcW w:w="853" w:type="dxa"/>
            <w:tcBorders>
              <w:top w:val="single" w:sz="4" w:space="0" w:color="auto"/>
              <w:left w:val="nil"/>
              <w:bottom w:val="nil"/>
              <w:right w:val="nil"/>
            </w:tcBorders>
            <w:shd w:val="clear" w:color="auto" w:fill="FFFFFF" w:themeFill="background1"/>
          </w:tcPr>
          <w:p w14:paraId="1C055FC5"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tcBorders>
              <w:top w:val="single" w:sz="4" w:space="0" w:color="auto"/>
              <w:left w:val="nil"/>
              <w:bottom w:val="nil"/>
              <w:right w:val="nil"/>
            </w:tcBorders>
            <w:shd w:val="clear" w:color="auto" w:fill="FFFFFF" w:themeFill="background1"/>
          </w:tcPr>
          <w:p w14:paraId="1537C470" w14:textId="77777777" w:rsidR="00DD28D2" w:rsidRPr="00DD28D2" w:rsidRDefault="00DD28D2" w:rsidP="00DD28D2">
            <w:pPr>
              <w:autoSpaceDE w:val="0"/>
              <w:autoSpaceDN w:val="0"/>
              <w:adjustRightInd w:val="0"/>
              <w:contextualSpacing/>
              <w:jc w:val="center"/>
              <w:rPr>
                <w:rFonts w:cs="Arial"/>
                <w:b/>
                <w:sz w:val="18"/>
                <w:szCs w:val="20"/>
              </w:rPr>
            </w:pPr>
          </w:p>
        </w:tc>
        <w:tc>
          <w:tcPr>
            <w:tcW w:w="711" w:type="dxa"/>
            <w:tcBorders>
              <w:top w:val="single" w:sz="4" w:space="0" w:color="auto"/>
              <w:left w:val="nil"/>
              <w:bottom w:val="nil"/>
              <w:right w:val="nil"/>
            </w:tcBorders>
            <w:shd w:val="clear" w:color="auto" w:fill="FFFFFF" w:themeFill="background1"/>
          </w:tcPr>
          <w:p w14:paraId="1777B530" w14:textId="77777777" w:rsidR="00DD28D2" w:rsidRPr="00DD28D2" w:rsidRDefault="00DD28D2" w:rsidP="00DD28D2">
            <w:pPr>
              <w:autoSpaceDE w:val="0"/>
              <w:autoSpaceDN w:val="0"/>
              <w:adjustRightInd w:val="0"/>
              <w:contextualSpacing/>
              <w:jc w:val="center"/>
              <w:rPr>
                <w:rFonts w:cs="Arial"/>
                <w:b/>
                <w:sz w:val="18"/>
                <w:szCs w:val="20"/>
              </w:rPr>
            </w:pPr>
          </w:p>
        </w:tc>
        <w:tc>
          <w:tcPr>
            <w:tcW w:w="995" w:type="dxa"/>
            <w:tcBorders>
              <w:top w:val="single" w:sz="4" w:space="0" w:color="auto"/>
              <w:left w:val="nil"/>
              <w:bottom w:val="nil"/>
              <w:right w:val="nil"/>
            </w:tcBorders>
            <w:shd w:val="clear" w:color="auto" w:fill="FFFFFF" w:themeFill="background1"/>
          </w:tcPr>
          <w:p w14:paraId="666EA443"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top w:val="single" w:sz="4" w:space="0" w:color="auto"/>
              <w:left w:val="nil"/>
              <w:bottom w:val="nil"/>
              <w:right w:val="nil"/>
            </w:tcBorders>
            <w:shd w:val="clear" w:color="auto" w:fill="FFFFFF" w:themeFill="background1"/>
          </w:tcPr>
          <w:p w14:paraId="3DA09686"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top w:val="single" w:sz="4" w:space="0" w:color="auto"/>
              <w:left w:val="nil"/>
              <w:bottom w:val="nil"/>
              <w:right w:val="nil"/>
            </w:tcBorders>
            <w:shd w:val="clear" w:color="auto" w:fill="FFFFFF" w:themeFill="background1"/>
          </w:tcPr>
          <w:p w14:paraId="54BB7A01"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top w:val="single" w:sz="4" w:space="0" w:color="auto"/>
              <w:left w:val="nil"/>
              <w:bottom w:val="nil"/>
              <w:right w:val="nil"/>
            </w:tcBorders>
            <w:shd w:val="clear" w:color="auto" w:fill="FFFFFF" w:themeFill="background1"/>
          </w:tcPr>
          <w:p w14:paraId="374464B6"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top w:val="single" w:sz="4" w:space="0" w:color="auto"/>
              <w:left w:val="nil"/>
              <w:bottom w:val="nil"/>
              <w:right w:val="nil"/>
            </w:tcBorders>
            <w:shd w:val="clear" w:color="auto" w:fill="FFFFFF" w:themeFill="background1"/>
          </w:tcPr>
          <w:p w14:paraId="55D8669E" w14:textId="77777777" w:rsidR="00DD28D2" w:rsidRPr="00DD28D2" w:rsidRDefault="00DD28D2" w:rsidP="00DD28D2">
            <w:pPr>
              <w:autoSpaceDE w:val="0"/>
              <w:autoSpaceDN w:val="0"/>
              <w:adjustRightInd w:val="0"/>
              <w:contextualSpacing/>
              <w:jc w:val="center"/>
              <w:rPr>
                <w:rFonts w:cs="Arial"/>
                <w:b/>
                <w:sz w:val="18"/>
                <w:szCs w:val="20"/>
              </w:rPr>
            </w:pPr>
          </w:p>
        </w:tc>
        <w:tc>
          <w:tcPr>
            <w:tcW w:w="1138" w:type="dxa"/>
            <w:tcBorders>
              <w:top w:val="single" w:sz="4" w:space="0" w:color="auto"/>
              <w:left w:val="nil"/>
              <w:bottom w:val="nil"/>
              <w:right w:val="nil"/>
            </w:tcBorders>
            <w:shd w:val="clear" w:color="auto" w:fill="FFFFFF" w:themeFill="background1"/>
          </w:tcPr>
          <w:p w14:paraId="69E5A6B2" w14:textId="77777777" w:rsidR="00DD28D2" w:rsidRPr="00DD28D2" w:rsidRDefault="00DD28D2" w:rsidP="00DD28D2">
            <w:pPr>
              <w:autoSpaceDE w:val="0"/>
              <w:autoSpaceDN w:val="0"/>
              <w:adjustRightInd w:val="0"/>
              <w:contextualSpacing/>
              <w:jc w:val="center"/>
              <w:rPr>
                <w:rFonts w:cs="Arial"/>
                <w:b/>
                <w:sz w:val="18"/>
                <w:szCs w:val="20"/>
              </w:rPr>
            </w:pPr>
          </w:p>
        </w:tc>
      </w:tr>
    </w:tbl>
    <w:tbl>
      <w:tblPr>
        <w:tblStyle w:val="Tablaconcuadrcula"/>
        <w:tblpPr w:leftFromText="141" w:rightFromText="141" w:vertAnchor="text" w:horzAnchor="margin" w:tblpXSpec="center" w:tblpY="3324"/>
        <w:tblOverlap w:val="never"/>
        <w:tblW w:w="9322" w:type="dxa"/>
        <w:tblLayout w:type="fixed"/>
        <w:tblLook w:val="04A0" w:firstRow="1" w:lastRow="0" w:firstColumn="1" w:lastColumn="0" w:noHBand="0" w:noVBand="1"/>
      </w:tblPr>
      <w:tblGrid>
        <w:gridCol w:w="1668"/>
        <w:gridCol w:w="1701"/>
        <w:gridCol w:w="5953"/>
      </w:tblGrid>
      <w:tr w:rsidR="00DD28D2" w:rsidRPr="00DD28D2" w14:paraId="5208CFAD" w14:textId="77777777" w:rsidTr="00DD28D2">
        <w:tc>
          <w:tcPr>
            <w:tcW w:w="1668" w:type="dxa"/>
            <w:tcBorders>
              <w:top w:val="single" w:sz="4" w:space="0" w:color="auto"/>
            </w:tcBorders>
            <w:shd w:val="clear" w:color="auto" w:fill="943634" w:themeFill="accent2" w:themeFillShade="BF"/>
          </w:tcPr>
          <w:p w14:paraId="61DE234B" w14:textId="77777777" w:rsidR="00DD28D2" w:rsidRPr="00DD28D2" w:rsidRDefault="00DD28D2" w:rsidP="00DD28D2">
            <w:pPr>
              <w:autoSpaceDE w:val="0"/>
              <w:autoSpaceDN w:val="0"/>
              <w:adjustRightInd w:val="0"/>
              <w:contextualSpacing/>
              <w:jc w:val="both"/>
              <w:rPr>
                <w:rFonts w:cs="Arial"/>
                <w:b/>
                <w:sz w:val="22"/>
              </w:rPr>
            </w:pPr>
          </w:p>
        </w:tc>
        <w:tc>
          <w:tcPr>
            <w:tcW w:w="1701" w:type="dxa"/>
            <w:tcBorders>
              <w:top w:val="single" w:sz="4" w:space="0" w:color="auto"/>
            </w:tcBorders>
            <w:shd w:val="clear" w:color="auto" w:fill="943634" w:themeFill="accent2" w:themeFillShade="BF"/>
          </w:tcPr>
          <w:p w14:paraId="21FCCD0A" w14:textId="77777777" w:rsidR="00DD28D2" w:rsidRPr="00DD28D2" w:rsidRDefault="00DD28D2" w:rsidP="00DD28D2">
            <w:pPr>
              <w:autoSpaceDE w:val="0"/>
              <w:autoSpaceDN w:val="0"/>
              <w:adjustRightInd w:val="0"/>
              <w:contextualSpacing/>
              <w:jc w:val="both"/>
              <w:rPr>
                <w:rFonts w:cs="Arial"/>
                <w:sz w:val="18"/>
                <w:szCs w:val="20"/>
              </w:rPr>
            </w:pPr>
          </w:p>
        </w:tc>
        <w:tc>
          <w:tcPr>
            <w:tcW w:w="5953" w:type="dxa"/>
            <w:tcBorders>
              <w:top w:val="single" w:sz="4" w:space="0" w:color="auto"/>
            </w:tcBorders>
          </w:tcPr>
          <w:p w14:paraId="7A52B579"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sz w:val="18"/>
                <w:szCs w:val="20"/>
              </w:rPr>
              <w:t>Auditoría Interna</w:t>
            </w:r>
          </w:p>
        </w:tc>
      </w:tr>
      <w:tr w:rsidR="00DD28D2" w:rsidRPr="00DD28D2" w14:paraId="1D61A893" w14:textId="77777777" w:rsidTr="00DD28D2">
        <w:tc>
          <w:tcPr>
            <w:tcW w:w="3369" w:type="dxa"/>
            <w:gridSpan w:val="2"/>
            <w:shd w:val="clear" w:color="auto" w:fill="FBD4B4" w:themeFill="accent6" w:themeFillTint="66"/>
          </w:tcPr>
          <w:p w14:paraId="37140F44" w14:textId="77777777" w:rsidR="00DD28D2" w:rsidRPr="00DD28D2" w:rsidRDefault="00DD28D2" w:rsidP="00DD28D2">
            <w:pPr>
              <w:autoSpaceDE w:val="0"/>
              <w:autoSpaceDN w:val="0"/>
              <w:adjustRightInd w:val="0"/>
              <w:contextualSpacing/>
              <w:jc w:val="both"/>
              <w:rPr>
                <w:rFonts w:cs="Arial"/>
                <w:sz w:val="18"/>
                <w:szCs w:val="20"/>
              </w:rPr>
            </w:pPr>
          </w:p>
        </w:tc>
        <w:tc>
          <w:tcPr>
            <w:tcW w:w="5953" w:type="dxa"/>
          </w:tcPr>
          <w:p w14:paraId="179A815E" w14:textId="77777777" w:rsidR="00DD28D2" w:rsidRPr="00DD28D2" w:rsidRDefault="00DD28D2" w:rsidP="00DD28D2">
            <w:pPr>
              <w:autoSpaceDE w:val="0"/>
              <w:autoSpaceDN w:val="0"/>
              <w:adjustRightInd w:val="0"/>
              <w:contextualSpacing/>
              <w:jc w:val="both"/>
              <w:rPr>
                <w:rFonts w:cs="Arial"/>
                <w:sz w:val="18"/>
                <w:szCs w:val="20"/>
              </w:rPr>
            </w:pPr>
            <w:r w:rsidRPr="00DD28D2">
              <w:rPr>
                <w:rFonts w:cs="Arial"/>
                <w:sz w:val="18"/>
                <w:szCs w:val="20"/>
              </w:rPr>
              <w:t>Verificación a la formulación y seguimiento continuo</w:t>
            </w:r>
          </w:p>
        </w:tc>
      </w:tr>
    </w:tbl>
    <w:p w14:paraId="32200BC9" w14:textId="77777777" w:rsidR="00DD28D2" w:rsidRDefault="00DD28D2" w:rsidP="008C63E3"/>
    <w:p w14:paraId="311814BD" w14:textId="77777777" w:rsidR="0038120E" w:rsidRDefault="0038120E" w:rsidP="008C63E3"/>
    <w:p w14:paraId="03E064F7" w14:textId="77777777" w:rsidR="0038120E" w:rsidRPr="0038120E" w:rsidRDefault="0038120E" w:rsidP="008C63E3">
      <w:pPr>
        <w:rPr>
          <w:sz w:val="16"/>
          <w:szCs w:val="16"/>
        </w:rPr>
      </w:pPr>
    </w:p>
    <w:p w14:paraId="5435F826" w14:textId="77777777" w:rsidR="0038120E" w:rsidRPr="0038120E" w:rsidRDefault="0038120E" w:rsidP="0038120E">
      <w:pPr>
        <w:tabs>
          <w:tab w:val="left" w:pos="180"/>
        </w:tabs>
        <w:rPr>
          <w:rFonts w:cs="Arial"/>
          <w:b/>
          <w:sz w:val="18"/>
          <w:szCs w:val="20"/>
        </w:rPr>
      </w:pPr>
      <w:r w:rsidRPr="0038120E">
        <w:rPr>
          <w:rFonts w:cs="Arial"/>
          <w:b/>
          <w:sz w:val="18"/>
          <w:szCs w:val="20"/>
        </w:rPr>
        <w:t>NOTA: Los planes de mejoramiento interno se suscribirán por parte de los líderes de procesos, una vez se halla socializado el informe de auditoría interna con el proceso auditado</w:t>
      </w:r>
    </w:p>
    <w:p w14:paraId="357DA8D1" w14:textId="77777777" w:rsidR="0038120E" w:rsidRPr="0038120E" w:rsidRDefault="0038120E" w:rsidP="0038120E">
      <w:pPr>
        <w:tabs>
          <w:tab w:val="left" w:pos="180"/>
        </w:tabs>
        <w:rPr>
          <w:rFonts w:cs="Arial"/>
          <w:b/>
          <w:sz w:val="18"/>
          <w:szCs w:val="20"/>
        </w:rPr>
      </w:pPr>
    </w:p>
    <w:p w14:paraId="30C219B1" w14:textId="77777777" w:rsidR="0038120E" w:rsidRPr="0038120E" w:rsidRDefault="0038120E" w:rsidP="0038120E">
      <w:pPr>
        <w:tabs>
          <w:tab w:val="left" w:pos="180"/>
        </w:tabs>
        <w:rPr>
          <w:rFonts w:cs="Arial"/>
          <w:b/>
          <w:sz w:val="18"/>
          <w:szCs w:val="20"/>
        </w:rPr>
      </w:pPr>
    </w:p>
    <w:p w14:paraId="0A0AF3D1" w14:textId="77777777" w:rsidR="0038120E" w:rsidRPr="0038120E" w:rsidRDefault="0038120E" w:rsidP="0038120E">
      <w:pPr>
        <w:tabs>
          <w:tab w:val="left" w:pos="180"/>
        </w:tabs>
        <w:rPr>
          <w:sz w:val="18"/>
          <w:szCs w:val="20"/>
        </w:rPr>
      </w:pPr>
      <w:r w:rsidRPr="0038120E">
        <w:rPr>
          <w:rFonts w:cs="Arial"/>
          <w:b/>
          <w:sz w:val="18"/>
          <w:szCs w:val="20"/>
        </w:rPr>
        <w:t xml:space="preserve"> </w:t>
      </w:r>
    </w:p>
    <w:p w14:paraId="613857DD" w14:textId="77777777" w:rsidR="0038120E" w:rsidRPr="0038120E" w:rsidRDefault="0038120E" w:rsidP="0038120E">
      <w:pPr>
        <w:tabs>
          <w:tab w:val="left" w:pos="4847"/>
        </w:tabs>
        <w:autoSpaceDE w:val="0"/>
        <w:autoSpaceDN w:val="0"/>
        <w:adjustRightInd w:val="0"/>
        <w:jc w:val="both"/>
        <w:rPr>
          <w:rFonts w:cs="Arial"/>
          <w:b/>
          <w:sz w:val="18"/>
          <w:szCs w:val="20"/>
        </w:rPr>
      </w:pPr>
      <w:r w:rsidRPr="0038120E">
        <w:rPr>
          <w:rFonts w:cs="Arial"/>
          <w:b/>
          <w:sz w:val="18"/>
          <w:szCs w:val="20"/>
        </w:rPr>
        <w:t>Aprobado: ________________________________</w:t>
      </w:r>
    </w:p>
    <w:p w14:paraId="2D3FAE37" w14:textId="498FA94D" w:rsidR="0038120E" w:rsidRDefault="0038120E" w:rsidP="0038120E">
      <w:pPr>
        <w:rPr>
          <w:rFonts w:cs="Arial"/>
          <w:b/>
          <w:sz w:val="18"/>
          <w:szCs w:val="20"/>
        </w:rPr>
      </w:pPr>
      <w:r w:rsidRPr="0038120E">
        <w:rPr>
          <w:rFonts w:cs="Arial"/>
          <w:b/>
          <w:sz w:val="18"/>
          <w:szCs w:val="20"/>
        </w:rPr>
        <w:t xml:space="preserve">                             GERENTE</w:t>
      </w:r>
      <w:r w:rsidRPr="00773F8A">
        <w:rPr>
          <w:rFonts w:cs="Arial"/>
          <w:b/>
          <w:sz w:val="18"/>
          <w:szCs w:val="20"/>
        </w:rPr>
        <w:tab/>
      </w:r>
    </w:p>
    <w:p w14:paraId="69EDA79A" w14:textId="77777777" w:rsidR="005A0545" w:rsidRDefault="005A0545" w:rsidP="0038120E">
      <w:pPr>
        <w:rPr>
          <w:rFonts w:cs="Arial"/>
          <w:b/>
          <w:sz w:val="18"/>
          <w:szCs w:val="20"/>
        </w:rPr>
      </w:pPr>
    </w:p>
    <w:p w14:paraId="4F6397CE" w14:textId="3AC39CF7" w:rsidR="005A0545" w:rsidRPr="00DD28D2" w:rsidRDefault="005A0545" w:rsidP="0038120E">
      <w:r>
        <w:rPr>
          <w:rFonts w:cs="Arial"/>
          <w:b/>
          <w:sz w:val="18"/>
          <w:szCs w:val="20"/>
        </w:rPr>
        <w:t>FECHA DE PUBLICACION: ENERO 31 2019</w:t>
      </w:r>
    </w:p>
    <w:sectPr w:rsidR="005A0545" w:rsidRPr="00DD28D2" w:rsidSect="005A0545">
      <w:type w:val="continuous"/>
      <w:pgSz w:w="15840" w:h="12240" w:orient="landscape" w:code="1"/>
      <w:pgMar w:top="1699" w:right="1411" w:bottom="1699" w:left="1987" w:header="706" w:footer="1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AD41" w14:textId="77777777" w:rsidR="005A0545" w:rsidRDefault="005A0545" w:rsidP="00A34D27">
      <w:r>
        <w:separator/>
      </w:r>
    </w:p>
  </w:endnote>
  <w:endnote w:type="continuationSeparator" w:id="0">
    <w:p w14:paraId="0A1AFB9D" w14:textId="77777777" w:rsidR="005A0545" w:rsidRDefault="005A0545" w:rsidP="00A3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1C87" w14:textId="7C19BD43" w:rsidR="00DD28D2" w:rsidRDefault="00DD28D2">
    <w:pPr>
      <w:pStyle w:val="Piedepgina"/>
    </w:pPr>
    <w:r>
      <w:rPr>
        <w:noProof/>
        <w:lang w:val="es-CO" w:eastAsia="es-CO"/>
      </w:rPr>
      <w:drawing>
        <wp:anchor distT="0" distB="0" distL="114300" distR="114300" simplePos="0" relativeHeight="251661312" behindDoc="0" locked="0" layoutInCell="1" allowOverlap="1" wp14:anchorId="027EAB9B" wp14:editId="5089FAF3">
          <wp:simplePos x="0" y="0"/>
          <wp:positionH relativeFrom="margin">
            <wp:posOffset>-678815</wp:posOffset>
          </wp:positionH>
          <wp:positionV relativeFrom="margin">
            <wp:posOffset>7994650</wp:posOffset>
          </wp:positionV>
          <wp:extent cx="7421880" cy="878205"/>
          <wp:effectExtent l="0" t="0" r="7620" b="0"/>
          <wp:wrapSquare wrapText="bothSides"/>
          <wp:docPr id="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880" cy="87820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1072E" w14:textId="77777777" w:rsidR="005A0545" w:rsidRDefault="005A0545" w:rsidP="00A34D27">
      <w:r>
        <w:separator/>
      </w:r>
    </w:p>
  </w:footnote>
  <w:footnote w:type="continuationSeparator" w:id="0">
    <w:p w14:paraId="74B225FD" w14:textId="77777777" w:rsidR="005A0545" w:rsidRDefault="005A0545" w:rsidP="00A3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B422" w14:textId="5A6AF37D" w:rsidR="005A0545" w:rsidRDefault="005A0545" w:rsidP="00DD28D2">
    <w:pPr>
      <w:pStyle w:val="Encabezado"/>
      <w:tabs>
        <w:tab w:val="clear" w:pos="4252"/>
        <w:tab w:val="clear" w:pos="8504"/>
        <w:tab w:val="left" w:pos="2775"/>
        <w:tab w:val="left" w:pos="2901"/>
      </w:tabs>
    </w:pPr>
    <w:r>
      <w:rPr>
        <w:noProof/>
        <w:lang w:val="es-CO" w:eastAsia="es-CO"/>
      </w:rPr>
      <w:drawing>
        <wp:anchor distT="0" distB="0" distL="114300" distR="114300" simplePos="0" relativeHeight="251659264" behindDoc="1" locked="0" layoutInCell="1" allowOverlap="1" wp14:anchorId="0712A6A2" wp14:editId="718F59EF">
          <wp:simplePos x="0" y="0"/>
          <wp:positionH relativeFrom="column">
            <wp:posOffset>-286385</wp:posOffset>
          </wp:positionH>
          <wp:positionV relativeFrom="paragraph">
            <wp:posOffset>-226060</wp:posOffset>
          </wp:positionV>
          <wp:extent cx="985651" cy="950026"/>
          <wp:effectExtent l="0" t="0" r="5080" b="254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18" cy="957223"/>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r>
    <w:r w:rsidRPr="00103A95">
      <w:rPr>
        <w:rFonts w:ascii="Arial" w:hAnsi="Arial" w:cs="Arial"/>
        <w:b/>
        <w:sz w:val="28"/>
        <w:szCs w:val="28"/>
      </w:rPr>
      <w:t>INSTITUTO  MUNICIPAL DE CULTURA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342"/>
    <w:multiLevelType w:val="multilevel"/>
    <w:tmpl w:val="384E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A2B6D"/>
    <w:multiLevelType w:val="hybridMultilevel"/>
    <w:tmpl w:val="79820862"/>
    <w:lvl w:ilvl="0" w:tplc="240A0017">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3CA66925"/>
    <w:multiLevelType w:val="hybridMultilevel"/>
    <w:tmpl w:val="7A547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AE7A13"/>
    <w:multiLevelType w:val="multilevel"/>
    <w:tmpl w:val="D6C0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11397"/>
    <w:multiLevelType w:val="hybridMultilevel"/>
    <w:tmpl w:val="8D9E68AA"/>
    <w:lvl w:ilvl="0" w:tplc="BD04CB4E">
      <w:start w:val="1"/>
      <w:numFmt w:val="bullet"/>
      <w:lvlText w:val="•"/>
      <w:lvlJc w:val="left"/>
      <w:pPr>
        <w:tabs>
          <w:tab w:val="num" w:pos="720"/>
        </w:tabs>
        <w:ind w:left="720" w:hanging="360"/>
      </w:pPr>
      <w:rPr>
        <w:rFonts w:ascii="Times New Roman" w:hAnsi="Times New Roman" w:hint="default"/>
      </w:rPr>
    </w:lvl>
    <w:lvl w:ilvl="1" w:tplc="21645C14" w:tentative="1">
      <w:start w:val="1"/>
      <w:numFmt w:val="bullet"/>
      <w:lvlText w:val="•"/>
      <w:lvlJc w:val="left"/>
      <w:pPr>
        <w:tabs>
          <w:tab w:val="num" w:pos="1440"/>
        </w:tabs>
        <w:ind w:left="1440" w:hanging="360"/>
      </w:pPr>
      <w:rPr>
        <w:rFonts w:ascii="Times New Roman" w:hAnsi="Times New Roman" w:hint="default"/>
      </w:rPr>
    </w:lvl>
    <w:lvl w:ilvl="2" w:tplc="F51CFC3C" w:tentative="1">
      <w:start w:val="1"/>
      <w:numFmt w:val="bullet"/>
      <w:lvlText w:val="•"/>
      <w:lvlJc w:val="left"/>
      <w:pPr>
        <w:tabs>
          <w:tab w:val="num" w:pos="2160"/>
        </w:tabs>
        <w:ind w:left="2160" w:hanging="360"/>
      </w:pPr>
      <w:rPr>
        <w:rFonts w:ascii="Times New Roman" w:hAnsi="Times New Roman" w:hint="default"/>
      </w:rPr>
    </w:lvl>
    <w:lvl w:ilvl="3" w:tplc="1EE0E934" w:tentative="1">
      <w:start w:val="1"/>
      <w:numFmt w:val="bullet"/>
      <w:lvlText w:val="•"/>
      <w:lvlJc w:val="left"/>
      <w:pPr>
        <w:tabs>
          <w:tab w:val="num" w:pos="2880"/>
        </w:tabs>
        <w:ind w:left="2880" w:hanging="360"/>
      </w:pPr>
      <w:rPr>
        <w:rFonts w:ascii="Times New Roman" w:hAnsi="Times New Roman" w:hint="default"/>
      </w:rPr>
    </w:lvl>
    <w:lvl w:ilvl="4" w:tplc="337CADDE" w:tentative="1">
      <w:start w:val="1"/>
      <w:numFmt w:val="bullet"/>
      <w:lvlText w:val="•"/>
      <w:lvlJc w:val="left"/>
      <w:pPr>
        <w:tabs>
          <w:tab w:val="num" w:pos="3600"/>
        </w:tabs>
        <w:ind w:left="3600" w:hanging="360"/>
      </w:pPr>
      <w:rPr>
        <w:rFonts w:ascii="Times New Roman" w:hAnsi="Times New Roman" w:hint="default"/>
      </w:rPr>
    </w:lvl>
    <w:lvl w:ilvl="5" w:tplc="D42AD510" w:tentative="1">
      <w:start w:val="1"/>
      <w:numFmt w:val="bullet"/>
      <w:lvlText w:val="•"/>
      <w:lvlJc w:val="left"/>
      <w:pPr>
        <w:tabs>
          <w:tab w:val="num" w:pos="4320"/>
        </w:tabs>
        <w:ind w:left="4320" w:hanging="360"/>
      </w:pPr>
      <w:rPr>
        <w:rFonts w:ascii="Times New Roman" w:hAnsi="Times New Roman" w:hint="default"/>
      </w:rPr>
    </w:lvl>
    <w:lvl w:ilvl="6" w:tplc="83EA3BD4" w:tentative="1">
      <w:start w:val="1"/>
      <w:numFmt w:val="bullet"/>
      <w:lvlText w:val="•"/>
      <w:lvlJc w:val="left"/>
      <w:pPr>
        <w:tabs>
          <w:tab w:val="num" w:pos="5040"/>
        </w:tabs>
        <w:ind w:left="5040" w:hanging="360"/>
      </w:pPr>
      <w:rPr>
        <w:rFonts w:ascii="Times New Roman" w:hAnsi="Times New Roman" w:hint="default"/>
      </w:rPr>
    </w:lvl>
    <w:lvl w:ilvl="7" w:tplc="C4ACA668" w:tentative="1">
      <w:start w:val="1"/>
      <w:numFmt w:val="bullet"/>
      <w:lvlText w:val="•"/>
      <w:lvlJc w:val="left"/>
      <w:pPr>
        <w:tabs>
          <w:tab w:val="num" w:pos="5760"/>
        </w:tabs>
        <w:ind w:left="5760" w:hanging="360"/>
      </w:pPr>
      <w:rPr>
        <w:rFonts w:ascii="Times New Roman" w:hAnsi="Times New Roman" w:hint="default"/>
      </w:rPr>
    </w:lvl>
    <w:lvl w:ilvl="8" w:tplc="92C298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AD66C0"/>
    <w:multiLevelType w:val="hybridMultilevel"/>
    <w:tmpl w:val="70F04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104924"/>
    <w:multiLevelType w:val="multilevel"/>
    <w:tmpl w:val="6C2ADFF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96A2D89"/>
    <w:multiLevelType w:val="multilevel"/>
    <w:tmpl w:val="27D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03F0E"/>
    <w:multiLevelType w:val="multilevel"/>
    <w:tmpl w:val="7F1E4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354E6F"/>
    <w:multiLevelType w:val="hybridMultilevel"/>
    <w:tmpl w:val="5F2C91D6"/>
    <w:lvl w:ilvl="0" w:tplc="AC4ED18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867DEC"/>
    <w:multiLevelType w:val="hybridMultilevel"/>
    <w:tmpl w:val="19C28DF0"/>
    <w:lvl w:ilvl="0" w:tplc="24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197B24"/>
    <w:multiLevelType w:val="hybridMultilevel"/>
    <w:tmpl w:val="4000B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BD531DF"/>
    <w:multiLevelType w:val="hybridMultilevel"/>
    <w:tmpl w:val="0792EE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127A0A"/>
    <w:multiLevelType w:val="hybridMultilevel"/>
    <w:tmpl w:val="7EBC816E"/>
    <w:lvl w:ilvl="0" w:tplc="EDB6FF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F2A797D"/>
    <w:multiLevelType w:val="hybridMultilevel"/>
    <w:tmpl w:val="1902D7C8"/>
    <w:lvl w:ilvl="0" w:tplc="240A0013">
      <w:start w:val="1"/>
      <w:numFmt w:val="upperRoman"/>
      <w:lvlText w:val="%1."/>
      <w:lvlJc w:val="righ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6F8A587C"/>
    <w:multiLevelType w:val="hybridMultilevel"/>
    <w:tmpl w:val="20FE3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4622FCB"/>
    <w:multiLevelType w:val="multilevel"/>
    <w:tmpl w:val="90B2A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5F62A54"/>
    <w:multiLevelType w:val="hybridMultilevel"/>
    <w:tmpl w:val="1032B45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7B6D5059"/>
    <w:multiLevelType w:val="multilevel"/>
    <w:tmpl w:val="7EF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34A3D"/>
    <w:multiLevelType w:val="multilevel"/>
    <w:tmpl w:val="901E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2"/>
  </w:num>
  <w:num w:numId="5">
    <w:abstractNumId w:val="4"/>
  </w:num>
  <w:num w:numId="6">
    <w:abstractNumId w:val="2"/>
  </w:num>
  <w:num w:numId="7">
    <w:abstractNumId w:val="15"/>
  </w:num>
  <w:num w:numId="8">
    <w:abstractNumId w:val="5"/>
  </w:num>
  <w:num w:numId="9">
    <w:abstractNumId w:val="11"/>
  </w:num>
  <w:num w:numId="10">
    <w:abstractNumId w:val="17"/>
  </w:num>
  <w:num w:numId="11">
    <w:abstractNumId w:val="8"/>
  </w:num>
  <w:num w:numId="12">
    <w:abstractNumId w:val="16"/>
  </w:num>
  <w:num w:numId="13">
    <w:abstractNumId w:val="7"/>
  </w:num>
  <w:num w:numId="14">
    <w:abstractNumId w:val="19"/>
  </w:num>
  <w:num w:numId="15">
    <w:abstractNumId w:val="3"/>
  </w:num>
  <w:num w:numId="16">
    <w:abstractNumId w:val="0"/>
  </w:num>
  <w:num w:numId="17">
    <w:abstractNumId w:val="18"/>
  </w:num>
  <w:num w:numId="18">
    <w:abstractNumId w:val="1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8"/>
    <w:rsid w:val="000071A2"/>
    <w:rsid w:val="00013A16"/>
    <w:rsid w:val="00017F56"/>
    <w:rsid w:val="00034E62"/>
    <w:rsid w:val="000462F9"/>
    <w:rsid w:val="0006046E"/>
    <w:rsid w:val="00060EA3"/>
    <w:rsid w:val="00067338"/>
    <w:rsid w:val="000727D3"/>
    <w:rsid w:val="00076AAF"/>
    <w:rsid w:val="0008344F"/>
    <w:rsid w:val="000924CD"/>
    <w:rsid w:val="00093527"/>
    <w:rsid w:val="000B2C84"/>
    <w:rsid w:val="000E0E8B"/>
    <w:rsid w:val="00100683"/>
    <w:rsid w:val="00102B6E"/>
    <w:rsid w:val="001253F7"/>
    <w:rsid w:val="00143B71"/>
    <w:rsid w:val="00144E87"/>
    <w:rsid w:val="00152F10"/>
    <w:rsid w:val="00161491"/>
    <w:rsid w:val="00176A52"/>
    <w:rsid w:val="00186F53"/>
    <w:rsid w:val="0019681D"/>
    <w:rsid w:val="001A3E52"/>
    <w:rsid w:val="001B7169"/>
    <w:rsid w:val="001B7AC6"/>
    <w:rsid w:val="001C5348"/>
    <w:rsid w:val="001D7CB7"/>
    <w:rsid w:val="001D7F82"/>
    <w:rsid w:val="001E08E7"/>
    <w:rsid w:val="001E1F1A"/>
    <w:rsid w:val="001E3BFC"/>
    <w:rsid w:val="001F0356"/>
    <w:rsid w:val="002001C0"/>
    <w:rsid w:val="002007E4"/>
    <w:rsid w:val="00202445"/>
    <w:rsid w:val="00215116"/>
    <w:rsid w:val="002271BF"/>
    <w:rsid w:val="00234454"/>
    <w:rsid w:val="00241F0C"/>
    <w:rsid w:val="00251D55"/>
    <w:rsid w:val="002532DA"/>
    <w:rsid w:val="002647BF"/>
    <w:rsid w:val="00271229"/>
    <w:rsid w:val="002774DB"/>
    <w:rsid w:val="00280351"/>
    <w:rsid w:val="00281BB7"/>
    <w:rsid w:val="00286752"/>
    <w:rsid w:val="00287261"/>
    <w:rsid w:val="00287D46"/>
    <w:rsid w:val="002918AB"/>
    <w:rsid w:val="002B435A"/>
    <w:rsid w:val="002C2D57"/>
    <w:rsid w:val="002F52A5"/>
    <w:rsid w:val="0032030A"/>
    <w:rsid w:val="003243F0"/>
    <w:rsid w:val="00326C71"/>
    <w:rsid w:val="00330D62"/>
    <w:rsid w:val="00332322"/>
    <w:rsid w:val="00340A34"/>
    <w:rsid w:val="00343850"/>
    <w:rsid w:val="003465CC"/>
    <w:rsid w:val="00350908"/>
    <w:rsid w:val="0038120E"/>
    <w:rsid w:val="00386587"/>
    <w:rsid w:val="00387A16"/>
    <w:rsid w:val="0039038F"/>
    <w:rsid w:val="003A6B01"/>
    <w:rsid w:val="003C57B3"/>
    <w:rsid w:val="003D4BCA"/>
    <w:rsid w:val="003D4E11"/>
    <w:rsid w:val="003E0E53"/>
    <w:rsid w:val="003E1440"/>
    <w:rsid w:val="003E6A6A"/>
    <w:rsid w:val="00403FCD"/>
    <w:rsid w:val="004115E9"/>
    <w:rsid w:val="00414078"/>
    <w:rsid w:val="00430E91"/>
    <w:rsid w:val="004339E0"/>
    <w:rsid w:val="00441E6E"/>
    <w:rsid w:val="0044335B"/>
    <w:rsid w:val="00462441"/>
    <w:rsid w:val="00463A2A"/>
    <w:rsid w:val="004647D2"/>
    <w:rsid w:val="00481AC3"/>
    <w:rsid w:val="00493F2A"/>
    <w:rsid w:val="004A0E59"/>
    <w:rsid w:val="004A25DB"/>
    <w:rsid w:val="004A2A38"/>
    <w:rsid w:val="004B5B80"/>
    <w:rsid w:val="004C1A4C"/>
    <w:rsid w:val="004C3F2F"/>
    <w:rsid w:val="004E4F9C"/>
    <w:rsid w:val="004E50C9"/>
    <w:rsid w:val="004E69AA"/>
    <w:rsid w:val="004F0DF7"/>
    <w:rsid w:val="004F4AB6"/>
    <w:rsid w:val="0050465C"/>
    <w:rsid w:val="00505908"/>
    <w:rsid w:val="00525B16"/>
    <w:rsid w:val="00526AD8"/>
    <w:rsid w:val="0053764E"/>
    <w:rsid w:val="00544188"/>
    <w:rsid w:val="00572A33"/>
    <w:rsid w:val="005A0545"/>
    <w:rsid w:val="005A1CF5"/>
    <w:rsid w:val="005B0FE9"/>
    <w:rsid w:val="005C3CD5"/>
    <w:rsid w:val="005C597D"/>
    <w:rsid w:val="005C63D0"/>
    <w:rsid w:val="005D58E6"/>
    <w:rsid w:val="005F588B"/>
    <w:rsid w:val="00605A2A"/>
    <w:rsid w:val="006167F2"/>
    <w:rsid w:val="00637381"/>
    <w:rsid w:val="00642777"/>
    <w:rsid w:val="0064552E"/>
    <w:rsid w:val="006467C7"/>
    <w:rsid w:val="006475E5"/>
    <w:rsid w:val="0064797C"/>
    <w:rsid w:val="00654517"/>
    <w:rsid w:val="00656368"/>
    <w:rsid w:val="006608B1"/>
    <w:rsid w:val="00685D80"/>
    <w:rsid w:val="00690952"/>
    <w:rsid w:val="006A08A0"/>
    <w:rsid w:val="006A0B31"/>
    <w:rsid w:val="006D4A79"/>
    <w:rsid w:val="006E2FA8"/>
    <w:rsid w:val="006E3938"/>
    <w:rsid w:val="0070206F"/>
    <w:rsid w:val="00715A5C"/>
    <w:rsid w:val="00715AA0"/>
    <w:rsid w:val="00715FE0"/>
    <w:rsid w:val="0071737E"/>
    <w:rsid w:val="00742708"/>
    <w:rsid w:val="007535AF"/>
    <w:rsid w:val="00793E8C"/>
    <w:rsid w:val="007969DD"/>
    <w:rsid w:val="00796FAE"/>
    <w:rsid w:val="007E32DB"/>
    <w:rsid w:val="007E382B"/>
    <w:rsid w:val="007F78BA"/>
    <w:rsid w:val="00811A43"/>
    <w:rsid w:val="00821A83"/>
    <w:rsid w:val="00835270"/>
    <w:rsid w:val="00845923"/>
    <w:rsid w:val="00853EEC"/>
    <w:rsid w:val="008575EA"/>
    <w:rsid w:val="00871710"/>
    <w:rsid w:val="0089497A"/>
    <w:rsid w:val="008953BE"/>
    <w:rsid w:val="00897E7B"/>
    <w:rsid w:val="008A1AF4"/>
    <w:rsid w:val="008A284A"/>
    <w:rsid w:val="008A432B"/>
    <w:rsid w:val="008A481D"/>
    <w:rsid w:val="008C3FAC"/>
    <w:rsid w:val="008C58CA"/>
    <w:rsid w:val="008C63E3"/>
    <w:rsid w:val="008D643C"/>
    <w:rsid w:val="00903BC6"/>
    <w:rsid w:val="00914101"/>
    <w:rsid w:val="00926099"/>
    <w:rsid w:val="00942CE0"/>
    <w:rsid w:val="00955ABD"/>
    <w:rsid w:val="00957AC5"/>
    <w:rsid w:val="00973212"/>
    <w:rsid w:val="00990D2E"/>
    <w:rsid w:val="00995775"/>
    <w:rsid w:val="00995ECD"/>
    <w:rsid w:val="009B4743"/>
    <w:rsid w:val="009B60AD"/>
    <w:rsid w:val="009C09FA"/>
    <w:rsid w:val="009D4C2B"/>
    <w:rsid w:val="009E1023"/>
    <w:rsid w:val="009E22F7"/>
    <w:rsid w:val="009E594B"/>
    <w:rsid w:val="009F2AC3"/>
    <w:rsid w:val="009F5DDF"/>
    <w:rsid w:val="00A01B18"/>
    <w:rsid w:val="00A1349E"/>
    <w:rsid w:val="00A14C65"/>
    <w:rsid w:val="00A17EC5"/>
    <w:rsid w:val="00A23DF6"/>
    <w:rsid w:val="00A34D27"/>
    <w:rsid w:val="00A41162"/>
    <w:rsid w:val="00A4345B"/>
    <w:rsid w:val="00A623BD"/>
    <w:rsid w:val="00A67BB2"/>
    <w:rsid w:val="00A7119C"/>
    <w:rsid w:val="00A72ECD"/>
    <w:rsid w:val="00AA35AC"/>
    <w:rsid w:val="00AA4B10"/>
    <w:rsid w:val="00AA6739"/>
    <w:rsid w:val="00AB0933"/>
    <w:rsid w:val="00AB13B9"/>
    <w:rsid w:val="00AB578F"/>
    <w:rsid w:val="00AC4E70"/>
    <w:rsid w:val="00AD1C57"/>
    <w:rsid w:val="00AF37B9"/>
    <w:rsid w:val="00AF4585"/>
    <w:rsid w:val="00AF5B72"/>
    <w:rsid w:val="00AF7B50"/>
    <w:rsid w:val="00B058BA"/>
    <w:rsid w:val="00B06D40"/>
    <w:rsid w:val="00B13614"/>
    <w:rsid w:val="00B142F6"/>
    <w:rsid w:val="00B172CB"/>
    <w:rsid w:val="00B2490B"/>
    <w:rsid w:val="00B37702"/>
    <w:rsid w:val="00B66789"/>
    <w:rsid w:val="00B80113"/>
    <w:rsid w:val="00B8152B"/>
    <w:rsid w:val="00B852BC"/>
    <w:rsid w:val="00B86B11"/>
    <w:rsid w:val="00B97604"/>
    <w:rsid w:val="00BA085B"/>
    <w:rsid w:val="00BA3A2B"/>
    <w:rsid w:val="00BC25A1"/>
    <w:rsid w:val="00BC593F"/>
    <w:rsid w:val="00BD5CB5"/>
    <w:rsid w:val="00BD63F5"/>
    <w:rsid w:val="00BE074C"/>
    <w:rsid w:val="00C00E7F"/>
    <w:rsid w:val="00C02D66"/>
    <w:rsid w:val="00C04973"/>
    <w:rsid w:val="00C1066B"/>
    <w:rsid w:val="00C206DE"/>
    <w:rsid w:val="00C24AA9"/>
    <w:rsid w:val="00C3060B"/>
    <w:rsid w:val="00C3299A"/>
    <w:rsid w:val="00C575E5"/>
    <w:rsid w:val="00C6737E"/>
    <w:rsid w:val="00CA0B06"/>
    <w:rsid w:val="00CA0C48"/>
    <w:rsid w:val="00CA34F4"/>
    <w:rsid w:val="00CA51FB"/>
    <w:rsid w:val="00CA676C"/>
    <w:rsid w:val="00CA687F"/>
    <w:rsid w:val="00CB0564"/>
    <w:rsid w:val="00CB7AA0"/>
    <w:rsid w:val="00CC4666"/>
    <w:rsid w:val="00CC514F"/>
    <w:rsid w:val="00CD3060"/>
    <w:rsid w:val="00CD3780"/>
    <w:rsid w:val="00CE32A4"/>
    <w:rsid w:val="00CE4E4A"/>
    <w:rsid w:val="00CF66FF"/>
    <w:rsid w:val="00D1501F"/>
    <w:rsid w:val="00D162D6"/>
    <w:rsid w:val="00D17234"/>
    <w:rsid w:val="00D44E4F"/>
    <w:rsid w:val="00D53939"/>
    <w:rsid w:val="00D56815"/>
    <w:rsid w:val="00D6618D"/>
    <w:rsid w:val="00D7318E"/>
    <w:rsid w:val="00D76384"/>
    <w:rsid w:val="00DA1573"/>
    <w:rsid w:val="00DA210B"/>
    <w:rsid w:val="00DB219D"/>
    <w:rsid w:val="00DB30DB"/>
    <w:rsid w:val="00DC5046"/>
    <w:rsid w:val="00DC748A"/>
    <w:rsid w:val="00DD28D2"/>
    <w:rsid w:val="00E01F39"/>
    <w:rsid w:val="00E02AB6"/>
    <w:rsid w:val="00E03496"/>
    <w:rsid w:val="00E115BE"/>
    <w:rsid w:val="00E1160E"/>
    <w:rsid w:val="00E408A7"/>
    <w:rsid w:val="00E5294A"/>
    <w:rsid w:val="00E602A1"/>
    <w:rsid w:val="00E65ABF"/>
    <w:rsid w:val="00E7047E"/>
    <w:rsid w:val="00E74837"/>
    <w:rsid w:val="00E93085"/>
    <w:rsid w:val="00E934B0"/>
    <w:rsid w:val="00E97D06"/>
    <w:rsid w:val="00EB3B73"/>
    <w:rsid w:val="00EB4B8C"/>
    <w:rsid w:val="00EC4F35"/>
    <w:rsid w:val="00EC52AB"/>
    <w:rsid w:val="00ED1421"/>
    <w:rsid w:val="00EE1E6F"/>
    <w:rsid w:val="00EE317A"/>
    <w:rsid w:val="00EE655B"/>
    <w:rsid w:val="00F00AEA"/>
    <w:rsid w:val="00F054E9"/>
    <w:rsid w:val="00F07AED"/>
    <w:rsid w:val="00F10D10"/>
    <w:rsid w:val="00F1405B"/>
    <w:rsid w:val="00F16F33"/>
    <w:rsid w:val="00F25283"/>
    <w:rsid w:val="00F40B2F"/>
    <w:rsid w:val="00F454EE"/>
    <w:rsid w:val="00F45691"/>
    <w:rsid w:val="00F52077"/>
    <w:rsid w:val="00F74053"/>
    <w:rsid w:val="00F752BD"/>
    <w:rsid w:val="00F9353A"/>
    <w:rsid w:val="00F96692"/>
    <w:rsid w:val="00FC052D"/>
    <w:rsid w:val="00FC66CA"/>
    <w:rsid w:val="00FD3517"/>
    <w:rsid w:val="00FE5DD3"/>
    <w:rsid w:val="00FF1500"/>
    <w:rsid w:val="00FF64E4"/>
    <w:rsid w:val="4980602F"/>
    <w:rsid w:val="6F5356F3"/>
    <w:rsid w:val="74108E96"/>
    <w:rsid w:val="7A803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A7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77"/>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F00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00AEA"/>
    <w:pPr>
      <w:keepNext/>
      <w:keepLines/>
      <w:spacing w:before="80" w:line="276" w:lineRule="auto"/>
      <w:outlineLvl w:val="1"/>
    </w:pPr>
    <w:rPr>
      <w:rFonts w:eastAsiaTheme="majorEastAsia" w:cstheme="majorBidi"/>
      <w:b/>
      <w:bCs/>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paragraph" w:styleId="Sinespaciado">
    <w:name w:val="No Spacing"/>
    <w:link w:val="SinespaciadoCar"/>
    <w:uiPriority w:val="1"/>
    <w:qFormat/>
    <w:rsid w:val="00A41162"/>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A41162"/>
    <w:pPr>
      <w:ind w:left="720"/>
      <w:contextualSpacing/>
    </w:pPr>
  </w:style>
  <w:style w:type="character" w:customStyle="1" w:styleId="SinespaciadoCar">
    <w:name w:val="Sin espaciado Car"/>
    <w:link w:val="Sinespaciado"/>
    <w:uiPriority w:val="1"/>
    <w:rsid w:val="001E08E7"/>
    <w:rPr>
      <w:rFonts w:ascii="Calibri" w:eastAsia="Times New Roman" w:hAnsi="Calibri" w:cs="Times New Roman"/>
      <w:lang w:eastAsia="es-ES"/>
    </w:rPr>
  </w:style>
  <w:style w:type="paragraph" w:styleId="NormalWeb">
    <w:name w:val="Normal (Web)"/>
    <w:basedOn w:val="Normal"/>
    <w:uiPriority w:val="99"/>
    <w:unhideWhenUsed/>
    <w:rsid w:val="00B86B11"/>
    <w:pPr>
      <w:spacing w:before="100" w:beforeAutospacing="1" w:after="100" w:afterAutospacing="1"/>
    </w:pPr>
    <w:rPr>
      <w:rFonts w:ascii="Times New Roman" w:hAnsi="Times New Roman"/>
      <w:lang w:val="es-CO" w:eastAsia="es-CO"/>
    </w:rPr>
  </w:style>
  <w:style w:type="paragraph" w:customStyle="1" w:styleId="paragraph">
    <w:name w:val="paragraph"/>
    <w:basedOn w:val="Normal"/>
    <w:rsid w:val="007969DD"/>
    <w:pPr>
      <w:spacing w:before="100" w:beforeAutospacing="1" w:after="100" w:afterAutospacing="1"/>
    </w:pPr>
    <w:rPr>
      <w:rFonts w:ascii="Times New Roman" w:hAnsi="Times New Roman"/>
      <w:lang w:val="es-CO" w:eastAsia="es-CO"/>
    </w:rPr>
  </w:style>
  <w:style w:type="character" w:customStyle="1" w:styleId="normaltextrun">
    <w:name w:val="normaltextrun"/>
    <w:basedOn w:val="Fuentedeprrafopredeter"/>
    <w:rsid w:val="007969DD"/>
  </w:style>
  <w:style w:type="character" w:customStyle="1" w:styleId="apple-converted-space">
    <w:name w:val="apple-converted-space"/>
    <w:basedOn w:val="Fuentedeprrafopredeter"/>
    <w:rsid w:val="007969DD"/>
  </w:style>
  <w:style w:type="character" w:customStyle="1" w:styleId="eop">
    <w:name w:val="eop"/>
    <w:basedOn w:val="Fuentedeprrafopredeter"/>
    <w:rsid w:val="007969DD"/>
  </w:style>
  <w:style w:type="character" w:customStyle="1" w:styleId="Ttulo1Car">
    <w:name w:val="Título 1 Car"/>
    <w:basedOn w:val="Fuentedeprrafopredeter"/>
    <w:link w:val="Ttulo1"/>
    <w:uiPriority w:val="9"/>
    <w:rsid w:val="00F00AEA"/>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00AEA"/>
    <w:rPr>
      <w:rFonts w:ascii="Arial" w:eastAsiaTheme="majorEastAsia" w:hAnsi="Arial" w:cstheme="majorBidi"/>
      <w:b/>
      <w:bCs/>
      <w:sz w:val="24"/>
      <w:szCs w:val="26"/>
      <w:lang w:val="es-CO" w:eastAsia="es-CO"/>
    </w:rPr>
  </w:style>
  <w:style w:type="character" w:styleId="Textoennegrita">
    <w:name w:val="Strong"/>
    <w:basedOn w:val="Fuentedeprrafopredeter"/>
    <w:uiPriority w:val="22"/>
    <w:qFormat/>
    <w:rsid w:val="00F00AEA"/>
    <w:rPr>
      <w:b/>
      <w:bCs/>
    </w:rPr>
  </w:style>
  <w:style w:type="table" w:styleId="Tablaconcuadrcula">
    <w:name w:val="Table Grid"/>
    <w:basedOn w:val="Tablanormal"/>
    <w:uiPriority w:val="59"/>
    <w:rsid w:val="00414078"/>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77"/>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F00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00AEA"/>
    <w:pPr>
      <w:keepNext/>
      <w:keepLines/>
      <w:spacing w:before="80" w:line="276" w:lineRule="auto"/>
      <w:outlineLvl w:val="1"/>
    </w:pPr>
    <w:rPr>
      <w:rFonts w:eastAsiaTheme="majorEastAsia" w:cstheme="majorBidi"/>
      <w:b/>
      <w:bCs/>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paragraph" w:styleId="Sinespaciado">
    <w:name w:val="No Spacing"/>
    <w:link w:val="SinespaciadoCar"/>
    <w:uiPriority w:val="1"/>
    <w:qFormat/>
    <w:rsid w:val="00A41162"/>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A41162"/>
    <w:pPr>
      <w:ind w:left="720"/>
      <w:contextualSpacing/>
    </w:pPr>
  </w:style>
  <w:style w:type="character" w:customStyle="1" w:styleId="SinespaciadoCar">
    <w:name w:val="Sin espaciado Car"/>
    <w:link w:val="Sinespaciado"/>
    <w:uiPriority w:val="1"/>
    <w:rsid w:val="001E08E7"/>
    <w:rPr>
      <w:rFonts w:ascii="Calibri" w:eastAsia="Times New Roman" w:hAnsi="Calibri" w:cs="Times New Roman"/>
      <w:lang w:eastAsia="es-ES"/>
    </w:rPr>
  </w:style>
  <w:style w:type="paragraph" w:styleId="NormalWeb">
    <w:name w:val="Normal (Web)"/>
    <w:basedOn w:val="Normal"/>
    <w:uiPriority w:val="99"/>
    <w:unhideWhenUsed/>
    <w:rsid w:val="00B86B11"/>
    <w:pPr>
      <w:spacing w:before="100" w:beforeAutospacing="1" w:after="100" w:afterAutospacing="1"/>
    </w:pPr>
    <w:rPr>
      <w:rFonts w:ascii="Times New Roman" w:hAnsi="Times New Roman"/>
      <w:lang w:val="es-CO" w:eastAsia="es-CO"/>
    </w:rPr>
  </w:style>
  <w:style w:type="paragraph" w:customStyle="1" w:styleId="paragraph">
    <w:name w:val="paragraph"/>
    <w:basedOn w:val="Normal"/>
    <w:rsid w:val="007969DD"/>
    <w:pPr>
      <w:spacing w:before="100" w:beforeAutospacing="1" w:after="100" w:afterAutospacing="1"/>
    </w:pPr>
    <w:rPr>
      <w:rFonts w:ascii="Times New Roman" w:hAnsi="Times New Roman"/>
      <w:lang w:val="es-CO" w:eastAsia="es-CO"/>
    </w:rPr>
  </w:style>
  <w:style w:type="character" w:customStyle="1" w:styleId="normaltextrun">
    <w:name w:val="normaltextrun"/>
    <w:basedOn w:val="Fuentedeprrafopredeter"/>
    <w:rsid w:val="007969DD"/>
  </w:style>
  <w:style w:type="character" w:customStyle="1" w:styleId="apple-converted-space">
    <w:name w:val="apple-converted-space"/>
    <w:basedOn w:val="Fuentedeprrafopredeter"/>
    <w:rsid w:val="007969DD"/>
  </w:style>
  <w:style w:type="character" w:customStyle="1" w:styleId="eop">
    <w:name w:val="eop"/>
    <w:basedOn w:val="Fuentedeprrafopredeter"/>
    <w:rsid w:val="007969DD"/>
  </w:style>
  <w:style w:type="character" w:customStyle="1" w:styleId="Ttulo1Car">
    <w:name w:val="Título 1 Car"/>
    <w:basedOn w:val="Fuentedeprrafopredeter"/>
    <w:link w:val="Ttulo1"/>
    <w:uiPriority w:val="9"/>
    <w:rsid w:val="00F00AEA"/>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00AEA"/>
    <w:rPr>
      <w:rFonts w:ascii="Arial" w:eastAsiaTheme="majorEastAsia" w:hAnsi="Arial" w:cstheme="majorBidi"/>
      <w:b/>
      <w:bCs/>
      <w:sz w:val="24"/>
      <w:szCs w:val="26"/>
      <w:lang w:val="es-CO" w:eastAsia="es-CO"/>
    </w:rPr>
  </w:style>
  <w:style w:type="character" w:styleId="Textoennegrita">
    <w:name w:val="Strong"/>
    <w:basedOn w:val="Fuentedeprrafopredeter"/>
    <w:uiPriority w:val="22"/>
    <w:qFormat/>
    <w:rsid w:val="00F00AEA"/>
    <w:rPr>
      <w:b/>
      <w:bCs/>
    </w:rPr>
  </w:style>
  <w:style w:type="table" w:styleId="Tablaconcuadrcula">
    <w:name w:val="Table Grid"/>
    <w:basedOn w:val="Tablanormal"/>
    <w:uiPriority w:val="59"/>
    <w:rsid w:val="00414078"/>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287">
      <w:bodyDiv w:val="1"/>
      <w:marLeft w:val="0"/>
      <w:marRight w:val="0"/>
      <w:marTop w:val="0"/>
      <w:marBottom w:val="0"/>
      <w:divBdr>
        <w:top w:val="none" w:sz="0" w:space="0" w:color="auto"/>
        <w:left w:val="none" w:sz="0" w:space="0" w:color="auto"/>
        <w:bottom w:val="none" w:sz="0" w:space="0" w:color="auto"/>
        <w:right w:val="none" w:sz="0" w:space="0" w:color="auto"/>
      </w:divBdr>
      <w:divsChild>
        <w:div w:id="111367865">
          <w:marLeft w:val="0"/>
          <w:marRight w:val="0"/>
          <w:marTop w:val="0"/>
          <w:marBottom w:val="0"/>
          <w:divBdr>
            <w:top w:val="none" w:sz="0" w:space="0" w:color="auto"/>
            <w:left w:val="none" w:sz="0" w:space="0" w:color="auto"/>
            <w:bottom w:val="none" w:sz="0" w:space="0" w:color="auto"/>
            <w:right w:val="none" w:sz="0" w:space="0" w:color="auto"/>
          </w:divBdr>
        </w:div>
        <w:div w:id="267932128">
          <w:marLeft w:val="0"/>
          <w:marRight w:val="0"/>
          <w:marTop w:val="0"/>
          <w:marBottom w:val="0"/>
          <w:divBdr>
            <w:top w:val="none" w:sz="0" w:space="0" w:color="auto"/>
            <w:left w:val="none" w:sz="0" w:space="0" w:color="auto"/>
            <w:bottom w:val="none" w:sz="0" w:space="0" w:color="auto"/>
            <w:right w:val="none" w:sz="0" w:space="0" w:color="auto"/>
          </w:divBdr>
        </w:div>
        <w:div w:id="274336227">
          <w:marLeft w:val="0"/>
          <w:marRight w:val="0"/>
          <w:marTop w:val="0"/>
          <w:marBottom w:val="0"/>
          <w:divBdr>
            <w:top w:val="none" w:sz="0" w:space="0" w:color="auto"/>
            <w:left w:val="none" w:sz="0" w:space="0" w:color="auto"/>
            <w:bottom w:val="none" w:sz="0" w:space="0" w:color="auto"/>
            <w:right w:val="none" w:sz="0" w:space="0" w:color="auto"/>
          </w:divBdr>
        </w:div>
        <w:div w:id="1164466034">
          <w:marLeft w:val="0"/>
          <w:marRight w:val="0"/>
          <w:marTop w:val="0"/>
          <w:marBottom w:val="0"/>
          <w:divBdr>
            <w:top w:val="none" w:sz="0" w:space="0" w:color="auto"/>
            <w:left w:val="none" w:sz="0" w:space="0" w:color="auto"/>
            <w:bottom w:val="none" w:sz="0" w:space="0" w:color="auto"/>
            <w:right w:val="none" w:sz="0" w:space="0" w:color="auto"/>
          </w:divBdr>
        </w:div>
        <w:div w:id="1164474772">
          <w:marLeft w:val="0"/>
          <w:marRight w:val="0"/>
          <w:marTop w:val="0"/>
          <w:marBottom w:val="0"/>
          <w:divBdr>
            <w:top w:val="none" w:sz="0" w:space="0" w:color="auto"/>
            <w:left w:val="none" w:sz="0" w:space="0" w:color="auto"/>
            <w:bottom w:val="none" w:sz="0" w:space="0" w:color="auto"/>
            <w:right w:val="none" w:sz="0" w:space="0" w:color="auto"/>
          </w:divBdr>
        </w:div>
        <w:div w:id="1197037911">
          <w:marLeft w:val="0"/>
          <w:marRight w:val="0"/>
          <w:marTop w:val="0"/>
          <w:marBottom w:val="0"/>
          <w:divBdr>
            <w:top w:val="none" w:sz="0" w:space="0" w:color="auto"/>
            <w:left w:val="none" w:sz="0" w:space="0" w:color="auto"/>
            <w:bottom w:val="none" w:sz="0" w:space="0" w:color="auto"/>
            <w:right w:val="none" w:sz="0" w:space="0" w:color="auto"/>
          </w:divBdr>
        </w:div>
        <w:div w:id="1884321610">
          <w:marLeft w:val="0"/>
          <w:marRight w:val="0"/>
          <w:marTop w:val="0"/>
          <w:marBottom w:val="0"/>
          <w:divBdr>
            <w:top w:val="none" w:sz="0" w:space="0" w:color="auto"/>
            <w:left w:val="none" w:sz="0" w:space="0" w:color="auto"/>
            <w:bottom w:val="none" w:sz="0" w:space="0" w:color="auto"/>
            <w:right w:val="none" w:sz="0" w:space="0" w:color="auto"/>
          </w:divBdr>
        </w:div>
        <w:div w:id="128130919">
          <w:marLeft w:val="0"/>
          <w:marRight w:val="0"/>
          <w:marTop w:val="0"/>
          <w:marBottom w:val="0"/>
          <w:divBdr>
            <w:top w:val="none" w:sz="0" w:space="0" w:color="auto"/>
            <w:left w:val="none" w:sz="0" w:space="0" w:color="auto"/>
            <w:bottom w:val="none" w:sz="0" w:space="0" w:color="auto"/>
            <w:right w:val="none" w:sz="0" w:space="0" w:color="auto"/>
          </w:divBdr>
        </w:div>
        <w:div w:id="922028857">
          <w:marLeft w:val="0"/>
          <w:marRight w:val="0"/>
          <w:marTop w:val="0"/>
          <w:marBottom w:val="0"/>
          <w:divBdr>
            <w:top w:val="none" w:sz="0" w:space="0" w:color="auto"/>
            <w:left w:val="none" w:sz="0" w:space="0" w:color="auto"/>
            <w:bottom w:val="none" w:sz="0" w:space="0" w:color="auto"/>
            <w:right w:val="none" w:sz="0" w:space="0" w:color="auto"/>
          </w:divBdr>
        </w:div>
        <w:div w:id="408575508">
          <w:marLeft w:val="0"/>
          <w:marRight w:val="0"/>
          <w:marTop w:val="0"/>
          <w:marBottom w:val="0"/>
          <w:divBdr>
            <w:top w:val="none" w:sz="0" w:space="0" w:color="auto"/>
            <w:left w:val="none" w:sz="0" w:space="0" w:color="auto"/>
            <w:bottom w:val="none" w:sz="0" w:space="0" w:color="auto"/>
            <w:right w:val="none" w:sz="0" w:space="0" w:color="auto"/>
          </w:divBdr>
        </w:div>
        <w:div w:id="985167628">
          <w:marLeft w:val="0"/>
          <w:marRight w:val="0"/>
          <w:marTop w:val="0"/>
          <w:marBottom w:val="0"/>
          <w:divBdr>
            <w:top w:val="none" w:sz="0" w:space="0" w:color="auto"/>
            <w:left w:val="none" w:sz="0" w:space="0" w:color="auto"/>
            <w:bottom w:val="none" w:sz="0" w:space="0" w:color="auto"/>
            <w:right w:val="none" w:sz="0" w:space="0" w:color="auto"/>
          </w:divBdr>
        </w:div>
        <w:div w:id="807550211">
          <w:marLeft w:val="0"/>
          <w:marRight w:val="0"/>
          <w:marTop w:val="0"/>
          <w:marBottom w:val="0"/>
          <w:divBdr>
            <w:top w:val="none" w:sz="0" w:space="0" w:color="auto"/>
            <w:left w:val="none" w:sz="0" w:space="0" w:color="auto"/>
            <w:bottom w:val="none" w:sz="0" w:space="0" w:color="auto"/>
            <w:right w:val="none" w:sz="0" w:space="0" w:color="auto"/>
          </w:divBdr>
        </w:div>
        <w:div w:id="708922674">
          <w:marLeft w:val="0"/>
          <w:marRight w:val="0"/>
          <w:marTop w:val="0"/>
          <w:marBottom w:val="0"/>
          <w:divBdr>
            <w:top w:val="none" w:sz="0" w:space="0" w:color="auto"/>
            <w:left w:val="none" w:sz="0" w:space="0" w:color="auto"/>
            <w:bottom w:val="none" w:sz="0" w:space="0" w:color="auto"/>
            <w:right w:val="none" w:sz="0" w:space="0" w:color="auto"/>
          </w:divBdr>
        </w:div>
        <w:div w:id="159472742">
          <w:marLeft w:val="0"/>
          <w:marRight w:val="0"/>
          <w:marTop w:val="0"/>
          <w:marBottom w:val="0"/>
          <w:divBdr>
            <w:top w:val="none" w:sz="0" w:space="0" w:color="auto"/>
            <w:left w:val="none" w:sz="0" w:space="0" w:color="auto"/>
            <w:bottom w:val="none" w:sz="0" w:space="0" w:color="auto"/>
            <w:right w:val="none" w:sz="0" w:space="0" w:color="auto"/>
          </w:divBdr>
        </w:div>
        <w:div w:id="1299526756">
          <w:marLeft w:val="0"/>
          <w:marRight w:val="0"/>
          <w:marTop w:val="0"/>
          <w:marBottom w:val="0"/>
          <w:divBdr>
            <w:top w:val="none" w:sz="0" w:space="0" w:color="auto"/>
            <w:left w:val="none" w:sz="0" w:space="0" w:color="auto"/>
            <w:bottom w:val="none" w:sz="0" w:space="0" w:color="auto"/>
            <w:right w:val="none" w:sz="0" w:space="0" w:color="auto"/>
          </w:divBdr>
        </w:div>
        <w:div w:id="1838420030">
          <w:marLeft w:val="0"/>
          <w:marRight w:val="0"/>
          <w:marTop w:val="0"/>
          <w:marBottom w:val="0"/>
          <w:divBdr>
            <w:top w:val="none" w:sz="0" w:space="0" w:color="auto"/>
            <w:left w:val="none" w:sz="0" w:space="0" w:color="auto"/>
            <w:bottom w:val="none" w:sz="0" w:space="0" w:color="auto"/>
            <w:right w:val="none" w:sz="0" w:space="0" w:color="auto"/>
          </w:divBdr>
        </w:div>
        <w:div w:id="957102407">
          <w:marLeft w:val="0"/>
          <w:marRight w:val="0"/>
          <w:marTop w:val="0"/>
          <w:marBottom w:val="0"/>
          <w:divBdr>
            <w:top w:val="none" w:sz="0" w:space="0" w:color="auto"/>
            <w:left w:val="none" w:sz="0" w:space="0" w:color="auto"/>
            <w:bottom w:val="none" w:sz="0" w:space="0" w:color="auto"/>
            <w:right w:val="none" w:sz="0" w:space="0" w:color="auto"/>
          </w:divBdr>
        </w:div>
        <w:div w:id="2042776921">
          <w:marLeft w:val="0"/>
          <w:marRight w:val="0"/>
          <w:marTop w:val="0"/>
          <w:marBottom w:val="0"/>
          <w:divBdr>
            <w:top w:val="none" w:sz="0" w:space="0" w:color="auto"/>
            <w:left w:val="none" w:sz="0" w:space="0" w:color="auto"/>
            <w:bottom w:val="none" w:sz="0" w:space="0" w:color="auto"/>
            <w:right w:val="none" w:sz="0" w:space="0" w:color="auto"/>
          </w:divBdr>
        </w:div>
        <w:div w:id="2125424116">
          <w:marLeft w:val="0"/>
          <w:marRight w:val="0"/>
          <w:marTop w:val="0"/>
          <w:marBottom w:val="0"/>
          <w:divBdr>
            <w:top w:val="none" w:sz="0" w:space="0" w:color="auto"/>
            <w:left w:val="none" w:sz="0" w:space="0" w:color="auto"/>
            <w:bottom w:val="none" w:sz="0" w:space="0" w:color="auto"/>
            <w:right w:val="none" w:sz="0" w:space="0" w:color="auto"/>
          </w:divBdr>
        </w:div>
        <w:div w:id="1539733981">
          <w:marLeft w:val="0"/>
          <w:marRight w:val="0"/>
          <w:marTop w:val="0"/>
          <w:marBottom w:val="0"/>
          <w:divBdr>
            <w:top w:val="none" w:sz="0" w:space="0" w:color="auto"/>
            <w:left w:val="none" w:sz="0" w:space="0" w:color="auto"/>
            <w:bottom w:val="none" w:sz="0" w:space="0" w:color="auto"/>
            <w:right w:val="none" w:sz="0" w:space="0" w:color="auto"/>
          </w:divBdr>
        </w:div>
        <w:div w:id="846478505">
          <w:marLeft w:val="0"/>
          <w:marRight w:val="0"/>
          <w:marTop w:val="0"/>
          <w:marBottom w:val="0"/>
          <w:divBdr>
            <w:top w:val="none" w:sz="0" w:space="0" w:color="auto"/>
            <w:left w:val="none" w:sz="0" w:space="0" w:color="auto"/>
            <w:bottom w:val="none" w:sz="0" w:space="0" w:color="auto"/>
            <w:right w:val="none" w:sz="0" w:space="0" w:color="auto"/>
          </w:divBdr>
        </w:div>
        <w:div w:id="786314472">
          <w:marLeft w:val="0"/>
          <w:marRight w:val="0"/>
          <w:marTop w:val="0"/>
          <w:marBottom w:val="0"/>
          <w:divBdr>
            <w:top w:val="none" w:sz="0" w:space="0" w:color="auto"/>
            <w:left w:val="none" w:sz="0" w:space="0" w:color="auto"/>
            <w:bottom w:val="none" w:sz="0" w:space="0" w:color="auto"/>
            <w:right w:val="none" w:sz="0" w:space="0" w:color="auto"/>
          </w:divBdr>
        </w:div>
        <w:div w:id="765348903">
          <w:marLeft w:val="0"/>
          <w:marRight w:val="0"/>
          <w:marTop w:val="0"/>
          <w:marBottom w:val="0"/>
          <w:divBdr>
            <w:top w:val="none" w:sz="0" w:space="0" w:color="auto"/>
            <w:left w:val="none" w:sz="0" w:space="0" w:color="auto"/>
            <w:bottom w:val="none" w:sz="0" w:space="0" w:color="auto"/>
            <w:right w:val="none" w:sz="0" w:space="0" w:color="auto"/>
          </w:divBdr>
        </w:div>
      </w:divsChild>
    </w:div>
    <w:div w:id="1077020920">
      <w:bodyDiv w:val="1"/>
      <w:marLeft w:val="0"/>
      <w:marRight w:val="0"/>
      <w:marTop w:val="0"/>
      <w:marBottom w:val="0"/>
      <w:divBdr>
        <w:top w:val="none" w:sz="0" w:space="0" w:color="auto"/>
        <w:left w:val="none" w:sz="0" w:space="0" w:color="auto"/>
        <w:bottom w:val="none" w:sz="0" w:space="0" w:color="auto"/>
        <w:right w:val="none" w:sz="0" w:space="0" w:color="auto"/>
      </w:divBdr>
    </w:div>
    <w:div w:id="1414469786">
      <w:bodyDiv w:val="1"/>
      <w:marLeft w:val="0"/>
      <w:marRight w:val="0"/>
      <w:marTop w:val="0"/>
      <w:marBottom w:val="0"/>
      <w:divBdr>
        <w:top w:val="none" w:sz="0" w:space="0" w:color="auto"/>
        <w:left w:val="none" w:sz="0" w:space="0" w:color="auto"/>
        <w:bottom w:val="none" w:sz="0" w:space="0" w:color="auto"/>
        <w:right w:val="none" w:sz="0" w:space="0" w:color="auto"/>
      </w:divBdr>
      <w:divsChild>
        <w:div w:id="575285852">
          <w:marLeft w:val="0"/>
          <w:marRight w:val="0"/>
          <w:marTop w:val="0"/>
          <w:marBottom w:val="0"/>
          <w:divBdr>
            <w:top w:val="none" w:sz="0" w:space="0" w:color="auto"/>
            <w:left w:val="none" w:sz="0" w:space="0" w:color="auto"/>
            <w:bottom w:val="none" w:sz="0" w:space="0" w:color="auto"/>
            <w:right w:val="none" w:sz="0" w:space="0" w:color="auto"/>
          </w:divBdr>
        </w:div>
        <w:div w:id="811485220">
          <w:marLeft w:val="0"/>
          <w:marRight w:val="0"/>
          <w:marTop w:val="0"/>
          <w:marBottom w:val="0"/>
          <w:divBdr>
            <w:top w:val="none" w:sz="0" w:space="0" w:color="auto"/>
            <w:left w:val="none" w:sz="0" w:space="0" w:color="auto"/>
            <w:bottom w:val="none" w:sz="0" w:space="0" w:color="auto"/>
            <w:right w:val="none" w:sz="0" w:space="0" w:color="auto"/>
          </w:divBdr>
        </w:div>
        <w:div w:id="457459120">
          <w:marLeft w:val="0"/>
          <w:marRight w:val="0"/>
          <w:marTop w:val="0"/>
          <w:marBottom w:val="0"/>
          <w:divBdr>
            <w:top w:val="none" w:sz="0" w:space="0" w:color="auto"/>
            <w:left w:val="none" w:sz="0" w:space="0" w:color="auto"/>
            <w:bottom w:val="none" w:sz="0" w:space="0" w:color="auto"/>
            <w:right w:val="none" w:sz="0" w:space="0" w:color="auto"/>
          </w:divBdr>
        </w:div>
        <w:div w:id="126360462">
          <w:marLeft w:val="0"/>
          <w:marRight w:val="0"/>
          <w:marTop w:val="0"/>
          <w:marBottom w:val="0"/>
          <w:divBdr>
            <w:top w:val="none" w:sz="0" w:space="0" w:color="auto"/>
            <w:left w:val="none" w:sz="0" w:space="0" w:color="auto"/>
            <w:bottom w:val="none" w:sz="0" w:space="0" w:color="auto"/>
            <w:right w:val="none" w:sz="0" w:space="0" w:color="auto"/>
          </w:divBdr>
        </w:div>
        <w:div w:id="394739987">
          <w:marLeft w:val="0"/>
          <w:marRight w:val="0"/>
          <w:marTop w:val="0"/>
          <w:marBottom w:val="0"/>
          <w:divBdr>
            <w:top w:val="none" w:sz="0" w:space="0" w:color="auto"/>
            <w:left w:val="none" w:sz="0" w:space="0" w:color="auto"/>
            <w:bottom w:val="none" w:sz="0" w:space="0" w:color="auto"/>
            <w:right w:val="none" w:sz="0" w:space="0" w:color="auto"/>
          </w:divBdr>
        </w:div>
        <w:div w:id="571812558">
          <w:marLeft w:val="0"/>
          <w:marRight w:val="0"/>
          <w:marTop w:val="0"/>
          <w:marBottom w:val="0"/>
          <w:divBdr>
            <w:top w:val="none" w:sz="0" w:space="0" w:color="auto"/>
            <w:left w:val="none" w:sz="0" w:space="0" w:color="auto"/>
            <w:bottom w:val="none" w:sz="0" w:space="0" w:color="auto"/>
            <w:right w:val="none" w:sz="0" w:space="0" w:color="auto"/>
          </w:divBdr>
        </w:div>
        <w:div w:id="1099908508">
          <w:marLeft w:val="0"/>
          <w:marRight w:val="0"/>
          <w:marTop w:val="0"/>
          <w:marBottom w:val="0"/>
          <w:divBdr>
            <w:top w:val="none" w:sz="0" w:space="0" w:color="auto"/>
            <w:left w:val="none" w:sz="0" w:space="0" w:color="auto"/>
            <w:bottom w:val="none" w:sz="0" w:space="0" w:color="auto"/>
            <w:right w:val="none" w:sz="0" w:space="0" w:color="auto"/>
          </w:divBdr>
        </w:div>
        <w:div w:id="2068414053">
          <w:marLeft w:val="0"/>
          <w:marRight w:val="0"/>
          <w:marTop w:val="0"/>
          <w:marBottom w:val="0"/>
          <w:divBdr>
            <w:top w:val="none" w:sz="0" w:space="0" w:color="auto"/>
            <w:left w:val="none" w:sz="0" w:space="0" w:color="auto"/>
            <w:bottom w:val="none" w:sz="0" w:space="0" w:color="auto"/>
            <w:right w:val="none" w:sz="0" w:space="0" w:color="auto"/>
          </w:divBdr>
        </w:div>
        <w:div w:id="483936285">
          <w:marLeft w:val="0"/>
          <w:marRight w:val="0"/>
          <w:marTop w:val="0"/>
          <w:marBottom w:val="0"/>
          <w:divBdr>
            <w:top w:val="none" w:sz="0" w:space="0" w:color="auto"/>
            <w:left w:val="none" w:sz="0" w:space="0" w:color="auto"/>
            <w:bottom w:val="none" w:sz="0" w:space="0" w:color="auto"/>
            <w:right w:val="none" w:sz="0" w:space="0" w:color="auto"/>
          </w:divBdr>
        </w:div>
        <w:div w:id="341056737">
          <w:marLeft w:val="0"/>
          <w:marRight w:val="0"/>
          <w:marTop w:val="0"/>
          <w:marBottom w:val="0"/>
          <w:divBdr>
            <w:top w:val="none" w:sz="0" w:space="0" w:color="auto"/>
            <w:left w:val="none" w:sz="0" w:space="0" w:color="auto"/>
            <w:bottom w:val="none" w:sz="0" w:space="0" w:color="auto"/>
            <w:right w:val="none" w:sz="0" w:space="0" w:color="auto"/>
          </w:divBdr>
        </w:div>
        <w:div w:id="2042438373">
          <w:marLeft w:val="0"/>
          <w:marRight w:val="0"/>
          <w:marTop w:val="0"/>
          <w:marBottom w:val="0"/>
          <w:divBdr>
            <w:top w:val="none" w:sz="0" w:space="0" w:color="auto"/>
            <w:left w:val="none" w:sz="0" w:space="0" w:color="auto"/>
            <w:bottom w:val="none" w:sz="0" w:space="0" w:color="auto"/>
            <w:right w:val="none" w:sz="0" w:space="0" w:color="auto"/>
          </w:divBdr>
        </w:div>
        <w:div w:id="735785182">
          <w:marLeft w:val="0"/>
          <w:marRight w:val="0"/>
          <w:marTop w:val="0"/>
          <w:marBottom w:val="0"/>
          <w:divBdr>
            <w:top w:val="none" w:sz="0" w:space="0" w:color="auto"/>
            <w:left w:val="none" w:sz="0" w:space="0" w:color="auto"/>
            <w:bottom w:val="none" w:sz="0" w:space="0" w:color="auto"/>
            <w:right w:val="none" w:sz="0" w:space="0" w:color="auto"/>
          </w:divBdr>
        </w:div>
        <w:div w:id="1037853240">
          <w:marLeft w:val="0"/>
          <w:marRight w:val="0"/>
          <w:marTop w:val="0"/>
          <w:marBottom w:val="0"/>
          <w:divBdr>
            <w:top w:val="none" w:sz="0" w:space="0" w:color="auto"/>
            <w:left w:val="none" w:sz="0" w:space="0" w:color="auto"/>
            <w:bottom w:val="none" w:sz="0" w:space="0" w:color="auto"/>
            <w:right w:val="none" w:sz="0" w:space="0" w:color="auto"/>
          </w:divBdr>
        </w:div>
        <w:div w:id="916864475">
          <w:marLeft w:val="0"/>
          <w:marRight w:val="0"/>
          <w:marTop w:val="0"/>
          <w:marBottom w:val="0"/>
          <w:divBdr>
            <w:top w:val="none" w:sz="0" w:space="0" w:color="auto"/>
            <w:left w:val="none" w:sz="0" w:space="0" w:color="auto"/>
            <w:bottom w:val="none" w:sz="0" w:space="0" w:color="auto"/>
            <w:right w:val="none" w:sz="0" w:space="0" w:color="auto"/>
          </w:divBdr>
        </w:div>
        <w:div w:id="357240440">
          <w:marLeft w:val="0"/>
          <w:marRight w:val="0"/>
          <w:marTop w:val="0"/>
          <w:marBottom w:val="0"/>
          <w:divBdr>
            <w:top w:val="none" w:sz="0" w:space="0" w:color="auto"/>
            <w:left w:val="none" w:sz="0" w:space="0" w:color="auto"/>
            <w:bottom w:val="none" w:sz="0" w:space="0" w:color="auto"/>
            <w:right w:val="none" w:sz="0" w:space="0" w:color="auto"/>
          </w:divBdr>
        </w:div>
        <w:div w:id="244458294">
          <w:marLeft w:val="0"/>
          <w:marRight w:val="0"/>
          <w:marTop w:val="0"/>
          <w:marBottom w:val="0"/>
          <w:divBdr>
            <w:top w:val="none" w:sz="0" w:space="0" w:color="auto"/>
            <w:left w:val="none" w:sz="0" w:space="0" w:color="auto"/>
            <w:bottom w:val="none" w:sz="0" w:space="0" w:color="auto"/>
            <w:right w:val="none" w:sz="0" w:space="0" w:color="auto"/>
          </w:divBdr>
        </w:div>
        <w:div w:id="1631547990">
          <w:marLeft w:val="0"/>
          <w:marRight w:val="0"/>
          <w:marTop w:val="0"/>
          <w:marBottom w:val="0"/>
          <w:divBdr>
            <w:top w:val="none" w:sz="0" w:space="0" w:color="auto"/>
            <w:left w:val="none" w:sz="0" w:space="0" w:color="auto"/>
            <w:bottom w:val="none" w:sz="0" w:space="0" w:color="auto"/>
            <w:right w:val="none" w:sz="0" w:space="0" w:color="auto"/>
          </w:divBdr>
        </w:div>
        <w:div w:id="1908177242">
          <w:marLeft w:val="0"/>
          <w:marRight w:val="0"/>
          <w:marTop w:val="0"/>
          <w:marBottom w:val="0"/>
          <w:divBdr>
            <w:top w:val="none" w:sz="0" w:space="0" w:color="auto"/>
            <w:left w:val="none" w:sz="0" w:space="0" w:color="auto"/>
            <w:bottom w:val="none" w:sz="0" w:space="0" w:color="auto"/>
            <w:right w:val="none" w:sz="0" w:space="0" w:color="auto"/>
          </w:divBdr>
        </w:div>
        <w:div w:id="353919871">
          <w:marLeft w:val="0"/>
          <w:marRight w:val="0"/>
          <w:marTop w:val="0"/>
          <w:marBottom w:val="0"/>
          <w:divBdr>
            <w:top w:val="none" w:sz="0" w:space="0" w:color="auto"/>
            <w:left w:val="none" w:sz="0" w:space="0" w:color="auto"/>
            <w:bottom w:val="none" w:sz="0" w:space="0" w:color="auto"/>
            <w:right w:val="none" w:sz="0" w:space="0" w:color="auto"/>
          </w:divBdr>
        </w:div>
        <w:div w:id="760183476">
          <w:marLeft w:val="0"/>
          <w:marRight w:val="0"/>
          <w:marTop w:val="0"/>
          <w:marBottom w:val="0"/>
          <w:divBdr>
            <w:top w:val="none" w:sz="0" w:space="0" w:color="auto"/>
            <w:left w:val="none" w:sz="0" w:space="0" w:color="auto"/>
            <w:bottom w:val="none" w:sz="0" w:space="0" w:color="auto"/>
            <w:right w:val="none" w:sz="0" w:space="0" w:color="auto"/>
          </w:divBdr>
        </w:div>
        <w:div w:id="107504360">
          <w:marLeft w:val="0"/>
          <w:marRight w:val="0"/>
          <w:marTop w:val="0"/>
          <w:marBottom w:val="0"/>
          <w:divBdr>
            <w:top w:val="none" w:sz="0" w:space="0" w:color="auto"/>
            <w:left w:val="none" w:sz="0" w:space="0" w:color="auto"/>
            <w:bottom w:val="none" w:sz="0" w:space="0" w:color="auto"/>
            <w:right w:val="none" w:sz="0" w:space="0" w:color="auto"/>
          </w:divBdr>
        </w:div>
        <w:div w:id="200170012">
          <w:marLeft w:val="0"/>
          <w:marRight w:val="0"/>
          <w:marTop w:val="0"/>
          <w:marBottom w:val="0"/>
          <w:divBdr>
            <w:top w:val="none" w:sz="0" w:space="0" w:color="auto"/>
            <w:left w:val="none" w:sz="0" w:space="0" w:color="auto"/>
            <w:bottom w:val="none" w:sz="0" w:space="0" w:color="auto"/>
            <w:right w:val="none" w:sz="0" w:space="0" w:color="auto"/>
          </w:divBdr>
        </w:div>
        <w:div w:id="2007247337">
          <w:marLeft w:val="0"/>
          <w:marRight w:val="0"/>
          <w:marTop w:val="0"/>
          <w:marBottom w:val="0"/>
          <w:divBdr>
            <w:top w:val="none" w:sz="0" w:space="0" w:color="auto"/>
            <w:left w:val="none" w:sz="0" w:space="0" w:color="auto"/>
            <w:bottom w:val="none" w:sz="0" w:space="0" w:color="auto"/>
            <w:right w:val="none" w:sz="0" w:space="0" w:color="auto"/>
          </w:divBdr>
        </w:div>
        <w:div w:id="2046127443">
          <w:marLeft w:val="0"/>
          <w:marRight w:val="0"/>
          <w:marTop w:val="0"/>
          <w:marBottom w:val="0"/>
          <w:divBdr>
            <w:top w:val="none" w:sz="0" w:space="0" w:color="auto"/>
            <w:left w:val="none" w:sz="0" w:space="0" w:color="auto"/>
            <w:bottom w:val="none" w:sz="0" w:space="0" w:color="auto"/>
            <w:right w:val="none" w:sz="0" w:space="0" w:color="auto"/>
          </w:divBdr>
        </w:div>
        <w:div w:id="666518147">
          <w:marLeft w:val="0"/>
          <w:marRight w:val="0"/>
          <w:marTop w:val="0"/>
          <w:marBottom w:val="0"/>
          <w:divBdr>
            <w:top w:val="none" w:sz="0" w:space="0" w:color="auto"/>
            <w:left w:val="none" w:sz="0" w:space="0" w:color="auto"/>
            <w:bottom w:val="none" w:sz="0" w:space="0" w:color="auto"/>
            <w:right w:val="none" w:sz="0" w:space="0" w:color="auto"/>
          </w:divBdr>
        </w:div>
        <w:div w:id="1216310200">
          <w:marLeft w:val="0"/>
          <w:marRight w:val="0"/>
          <w:marTop w:val="0"/>
          <w:marBottom w:val="0"/>
          <w:divBdr>
            <w:top w:val="none" w:sz="0" w:space="0" w:color="auto"/>
            <w:left w:val="none" w:sz="0" w:space="0" w:color="auto"/>
            <w:bottom w:val="none" w:sz="0" w:space="0" w:color="auto"/>
            <w:right w:val="none" w:sz="0" w:space="0" w:color="auto"/>
          </w:divBdr>
        </w:div>
        <w:div w:id="698774214">
          <w:marLeft w:val="0"/>
          <w:marRight w:val="0"/>
          <w:marTop w:val="0"/>
          <w:marBottom w:val="0"/>
          <w:divBdr>
            <w:top w:val="none" w:sz="0" w:space="0" w:color="auto"/>
            <w:left w:val="none" w:sz="0" w:space="0" w:color="auto"/>
            <w:bottom w:val="none" w:sz="0" w:space="0" w:color="auto"/>
            <w:right w:val="none" w:sz="0" w:space="0" w:color="auto"/>
          </w:divBdr>
        </w:div>
        <w:div w:id="1212771576">
          <w:marLeft w:val="0"/>
          <w:marRight w:val="0"/>
          <w:marTop w:val="0"/>
          <w:marBottom w:val="0"/>
          <w:divBdr>
            <w:top w:val="none" w:sz="0" w:space="0" w:color="auto"/>
            <w:left w:val="none" w:sz="0" w:space="0" w:color="auto"/>
            <w:bottom w:val="none" w:sz="0" w:space="0" w:color="auto"/>
            <w:right w:val="none" w:sz="0" w:space="0" w:color="auto"/>
          </w:divBdr>
        </w:div>
        <w:div w:id="255986940">
          <w:marLeft w:val="0"/>
          <w:marRight w:val="0"/>
          <w:marTop w:val="0"/>
          <w:marBottom w:val="0"/>
          <w:divBdr>
            <w:top w:val="none" w:sz="0" w:space="0" w:color="auto"/>
            <w:left w:val="none" w:sz="0" w:space="0" w:color="auto"/>
            <w:bottom w:val="none" w:sz="0" w:space="0" w:color="auto"/>
            <w:right w:val="none" w:sz="0" w:space="0" w:color="auto"/>
          </w:divBdr>
        </w:div>
        <w:div w:id="664279968">
          <w:marLeft w:val="0"/>
          <w:marRight w:val="0"/>
          <w:marTop w:val="0"/>
          <w:marBottom w:val="0"/>
          <w:divBdr>
            <w:top w:val="none" w:sz="0" w:space="0" w:color="auto"/>
            <w:left w:val="none" w:sz="0" w:space="0" w:color="auto"/>
            <w:bottom w:val="none" w:sz="0" w:space="0" w:color="auto"/>
            <w:right w:val="none" w:sz="0" w:space="0" w:color="auto"/>
          </w:divBdr>
        </w:div>
        <w:div w:id="1396972697">
          <w:marLeft w:val="0"/>
          <w:marRight w:val="0"/>
          <w:marTop w:val="0"/>
          <w:marBottom w:val="0"/>
          <w:divBdr>
            <w:top w:val="none" w:sz="0" w:space="0" w:color="auto"/>
            <w:left w:val="none" w:sz="0" w:space="0" w:color="auto"/>
            <w:bottom w:val="none" w:sz="0" w:space="0" w:color="auto"/>
            <w:right w:val="none" w:sz="0" w:space="0" w:color="auto"/>
          </w:divBdr>
        </w:div>
        <w:div w:id="872957258">
          <w:marLeft w:val="0"/>
          <w:marRight w:val="0"/>
          <w:marTop w:val="0"/>
          <w:marBottom w:val="0"/>
          <w:divBdr>
            <w:top w:val="none" w:sz="0" w:space="0" w:color="auto"/>
            <w:left w:val="none" w:sz="0" w:space="0" w:color="auto"/>
            <w:bottom w:val="none" w:sz="0" w:space="0" w:color="auto"/>
            <w:right w:val="none" w:sz="0" w:space="0" w:color="auto"/>
          </w:divBdr>
        </w:div>
        <w:div w:id="498691975">
          <w:marLeft w:val="0"/>
          <w:marRight w:val="0"/>
          <w:marTop w:val="0"/>
          <w:marBottom w:val="0"/>
          <w:divBdr>
            <w:top w:val="none" w:sz="0" w:space="0" w:color="auto"/>
            <w:left w:val="none" w:sz="0" w:space="0" w:color="auto"/>
            <w:bottom w:val="none" w:sz="0" w:space="0" w:color="auto"/>
            <w:right w:val="none" w:sz="0" w:space="0" w:color="auto"/>
          </w:divBdr>
        </w:div>
        <w:div w:id="850992611">
          <w:marLeft w:val="0"/>
          <w:marRight w:val="0"/>
          <w:marTop w:val="0"/>
          <w:marBottom w:val="0"/>
          <w:divBdr>
            <w:top w:val="none" w:sz="0" w:space="0" w:color="auto"/>
            <w:left w:val="none" w:sz="0" w:space="0" w:color="auto"/>
            <w:bottom w:val="none" w:sz="0" w:space="0" w:color="auto"/>
            <w:right w:val="none" w:sz="0" w:space="0" w:color="auto"/>
          </w:divBdr>
        </w:div>
        <w:div w:id="590705154">
          <w:marLeft w:val="0"/>
          <w:marRight w:val="0"/>
          <w:marTop w:val="0"/>
          <w:marBottom w:val="0"/>
          <w:divBdr>
            <w:top w:val="none" w:sz="0" w:space="0" w:color="auto"/>
            <w:left w:val="none" w:sz="0" w:space="0" w:color="auto"/>
            <w:bottom w:val="none" w:sz="0" w:space="0" w:color="auto"/>
            <w:right w:val="none" w:sz="0" w:space="0" w:color="auto"/>
          </w:divBdr>
        </w:div>
        <w:div w:id="1702898063">
          <w:marLeft w:val="0"/>
          <w:marRight w:val="0"/>
          <w:marTop w:val="0"/>
          <w:marBottom w:val="0"/>
          <w:divBdr>
            <w:top w:val="none" w:sz="0" w:space="0" w:color="auto"/>
            <w:left w:val="none" w:sz="0" w:space="0" w:color="auto"/>
            <w:bottom w:val="none" w:sz="0" w:space="0" w:color="auto"/>
            <w:right w:val="none" w:sz="0" w:space="0" w:color="auto"/>
          </w:divBdr>
        </w:div>
        <w:div w:id="1892502230">
          <w:marLeft w:val="0"/>
          <w:marRight w:val="0"/>
          <w:marTop w:val="0"/>
          <w:marBottom w:val="0"/>
          <w:divBdr>
            <w:top w:val="none" w:sz="0" w:space="0" w:color="auto"/>
            <w:left w:val="none" w:sz="0" w:space="0" w:color="auto"/>
            <w:bottom w:val="none" w:sz="0" w:space="0" w:color="auto"/>
            <w:right w:val="none" w:sz="0" w:space="0" w:color="auto"/>
          </w:divBdr>
        </w:div>
        <w:div w:id="564027918">
          <w:marLeft w:val="0"/>
          <w:marRight w:val="0"/>
          <w:marTop w:val="0"/>
          <w:marBottom w:val="0"/>
          <w:divBdr>
            <w:top w:val="none" w:sz="0" w:space="0" w:color="auto"/>
            <w:left w:val="none" w:sz="0" w:space="0" w:color="auto"/>
            <w:bottom w:val="none" w:sz="0" w:space="0" w:color="auto"/>
            <w:right w:val="none" w:sz="0" w:space="0" w:color="auto"/>
          </w:divBdr>
        </w:div>
        <w:div w:id="1313753186">
          <w:marLeft w:val="0"/>
          <w:marRight w:val="0"/>
          <w:marTop w:val="0"/>
          <w:marBottom w:val="0"/>
          <w:divBdr>
            <w:top w:val="none" w:sz="0" w:space="0" w:color="auto"/>
            <w:left w:val="none" w:sz="0" w:space="0" w:color="auto"/>
            <w:bottom w:val="none" w:sz="0" w:space="0" w:color="auto"/>
            <w:right w:val="none" w:sz="0" w:space="0" w:color="auto"/>
          </w:divBdr>
        </w:div>
        <w:div w:id="1692220715">
          <w:marLeft w:val="0"/>
          <w:marRight w:val="0"/>
          <w:marTop w:val="0"/>
          <w:marBottom w:val="0"/>
          <w:divBdr>
            <w:top w:val="none" w:sz="0" w:space="0" w:color="auto"/>
            <w:left w:val="none" w:sz="0" w:space="0" w:color="auto"/>
            <w:bottom w:val="none" w:sz="0" w:space="0" w:color="auto"/>
            <w:right w:val="none" w:sz="0" w:space="0" w:color="auto"/>
          </w:divBdr>
        </w:div>
        <w:div w:id="883910504">
          <w:marLeft w:val="0"/>
          <w:marRight w:val="0"/>
          <w:marTop w:val="0"/>
          <w:marBottom w:val="0"/>
          <w:divBdr>
            <w:top w:val="none" w:sz="0" w:space="0" w:color="auto"/>
            <w:left w:val="none" w:sz="0" w:space="0" w:color="auto"/>
            <w:bottom w:val="none" w:sz="0" w:space="0" w:color="auto"/>
            <w:right w:val="none" w:sz="0" w:space="0" w:color="auto"/>
          </w:divBdr>
        </w:div>
        <w:div w:id="907691581">
          <w:marLeft w:val="0"/>
          <w:marRight w:val="0"/>
          <w:marTop w:val="0"/>
          <w:marBottom w:val="0"/>
          <w:divBdr>
            <w:top w:val="none" w:sz="0" w:space="0" w:color="auto"/>
            <w:left w:val="none" w:sz="0" w:space="0" w:color="auto"/>
            <w:bottom w:val="none" w:sz="0" w:space="0" w:color="auto"/>
            <w:right w:val="none" w:sz="0" w:space="0" w:color="auto"/>
          </w:divBdr>
        </w:div>
        <w:div w:id="601688213">
          <w:marLeft w:val="0"/>
          <w:marRight w:val="0"/>
          <w:marTop w:val="0"/>
          <w:marBottom w:val="0"/>
          <w:divBdr>
            <w:top w:val="none" w:sz="0" w:space="0" w:color="auto"/>
            <w:left w:val="none" w:sz="0" w:space="0" w:color="auto"/>
            <w:bottom w:val="none" w:sz="0" w:space="0" w:color="auto"/>
            <w:right w:val="none" w:sz="0" w:space="0" w:color="auto"/>
          </w:divBdr>
        </w:div>
      </w:divsChild>
    </w:div>
    <w:div w:id="1775128276">
      <w:bodyDiv w:val="1"/>
      <w:marLeft w:val="0"/>
      <w:marRight w:val="0"/>
      <w:marTop w:val="0"/>
      <w:marBottom w:val="0"/>
      <w:divBdr>
        <w:top w:val="none" w:sz="0" w:space="0" w:color="auto"/>
        <w:left w:val="none" w:sz="0" w:space="0" w:color="auto"/>
        <w:bottom w:val="none" w:sz="0" w:space="0" w:color="auto"/>
        <w:right w:val="none" w:sz="0" w:space="0" w:color="auto"/>
      </w:divBdr>
    </w:div>
    <w:div w:id="19154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C392-A341-4966-9AB6-6A3012F6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3924</Words>
  <Characters>21585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rm. Molineros</dc:creator>
  <cp:lastModifiedBy>Marlene Valencia LLanos</cp:lastModifiedBy>
  <cp:revision>11</cp:revision>
  <cp:lastPrinted>2017-12-15T14:30:00Z</cp:lastPrinted>
  <dcterms:created xsi:type="dcterms:W3CDTF">2018-09-17T16:10:00Z</dcterms:created>
  <dcterms:modified xsi:type="dcterms:W3CDTF">2019-01-31T15:14:00Z</dcterms:modified>
</cp:coreProperties>
</file>