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DF" w:rsidRDefault="00FD66DF" w:rsidP="00FD66DF">
      <w:pPr>
        <w:jc w:val="center"/>
        <w:rPr>
          <w:rFonts w:ascii="Arial" w:hAnsi="Arial" w:cs="Arial"/>
          <w:b/>
          <w:color w:val="31849B" w:themeColor="accent5" w:themeShade="BF"/>
          <w:sz w:val="40"/>
          <w:szCs w:val="40"/>
        </w:rPr>
      </w:pPr>
      <w:bookmarkStart w:id="0" w:name="_GoBack"/>
      <w:bookmarkEnd w:id="0"/>
    </w:p>
    <w:p w:rsidR="00FD66DF" w:rsidRPr="0091267B" w:rsidRDefault="00125286" w:rsidP="00FD66DF">
      <w:pPr>
        <w:jc w:val="center"/>
        <w:rPr>
          <w:rFonts w:ascii="Arial" w:hAnsi="Arial" w:cs="Arial"/>
          <w:b/>
          <w:color w:val="31849B" w:themeColor="accent5" w:themeShade="BF"/>
          <w:sz w:val="40"/>
          <w:szCs w:val="40"/>
        </w:rPr>
      </w:pPr>
      <w:r>
        <w:rPr>
          <w:rFonts w:ascii="Arial" w:hAnsi="Arial" w:cs="Arial"/>
          <w:b/>
          <w:color w:val="31849B" w:themeColor="accent5" w:themeShade="BF"/>
          <w:sz w:val="40"/>
          <w:szCs w:val="40"/>
        </w:rPr>
        <w:t>PLAN</w:t>
      </w:r>
      <w:r w:rsidR="00FD66DF" w:rsidRPr="0091267B">
        <w:rPr>
          <w:rFonts w:ascii="Arial" w:hAnsi="Arial" w:cs="Arial"/>
          <w:b/>
          <w:color w:val="31849B" w:themeColor="accent5" w:themeShade="BF"/>
          <w:sz w:val="40"/>
          <w:szCs w:val="40"/>
        </w:rPr>
        <w:t xml:space="preserve"> ANTICORRUPCIÓN Y DE ATENCIÓN AL CIUDADANO VIGENCIA 201</w:t>
      </w:r>
      <w:r w:rsidR="00AD214E">
        <w:rPr>
          <w:rFonts w:ascii="Arial" w:hAnsi="Arial" w:cs="Arial"/>
          <w:b/>
          <w:color w:val="31849B" w:themeColor="accent5" w:themeShade="BF"/>
          <w:sz w:val="40"/>
          <w:szCs w:val="40"/>
        </w:rPr>
        <w:t>9</w:t>
      </w:r>
    </w:p>
    <w:p w:rsidR="00FD66DF" w:rsidRPr="00F25A67" w:rsidRDefault="00FD66DF" w:rsidP="007A1390">
      <w:pPr>
        <w:spacing w:before="3840" w:after="0"/>
        <w:jc w:val="center"/>
        <w:rPr>
          <w:rFonts w:ascii="Arial" w:hAnsi="Arial" w:cs="Arial"/>
          <w:b/>
          <w:color w:val="31849B" w:themeColor="accent5" w:themeShade="BF"/>
          <w:sz w:val="40"/>
          <w:szCs w:val="40"/>
        </w:rPr>
      </w:pPr>
      <w:r w:rsidRPr="00F25A67">
        <w:rPr>
          <w:rFonts w:ascii="Arial" w:hAnsi="Arial" w:cs="Arial"/>
          <w:b/>
          <w:color w:val="31849B" w:themeColor="accent5" w:themeShade="BF"/>
          <w:sz w:val="40"/>
          <w:szCs w:val="40"/>
        </w:rPr>
        <w:t>INSTITUTO MUNICIPAL DE CULTURA DE YUMBO - IMCY</w:t>
      </w:r>
    </w:p>
    <w:p w:rsidR="00FD66DF" w:rsidRDefault="00FD66DF" w:rsidP="007A1390">
      <w:pPr>
        <w:spacing w:before="3840"/>
        <w:jc w:val="center"/>
        <w:rPr>
          <w:rFonts w:ascii="Arial" w:hAnsi="Arial" w:cs="Arial"/>
          <w:b/>
          <w:color w:val="31849B" w:themeColor="accent5" w:themeShade="BF"/>
          <w:sz w:val="40"/>
          <w:szCs w:val="40"/>
        </w:rPr>
      </w:pPr>
      <w:r>
        <w:rPr>
          <w:rFonts w:ascii="Arial" w:hAnsi="Arial" w:cs="Arial"/>
          <w:b/>
          <w:color w:val="31849B" w:themeColor="accent5" w:themeShade="BF"/>
          <w:sz w:val="40"/>
          <w:szCs w:val="40"/>
        </w:rPr>
        <w:t>ENERO</w:t>
      </w:r>
      <w:r w:rsidRPr="00F25A67">
        <w:rPr>
          <w:rFonts w:ascii="Arial" w:hAnsi="Arial" w:cs="Arial"/>
          <w:b/>
          <w:color w:val="31849B" w:themeColor="accent5" w:themeShade="BF"/>
          <w:sz w:val="40"/>
          <w:szCs w:val="40"/>
        </w:rPr>
        <w:t xml:space="preserve"> </w:t>
      </w:r>
      <w:r w:rsidR="00D54A20">
        <w:rPr>
          <w:rFonts w:ascii="Arial" w:hAnsi="Arial" w:cs="Arial"/>
          <w:b/>
          <w:color w:val="31849B" w:themeColor="accent5" w:themeShade="BF"/>
          <w:sz w:val="40"/>
          <w:szCs w:val="40"/>
        </w:rPr>
        <w:t xml:space="preserve">30 </w:t>
      </w:r>
      <w:r w:rsidRPr="00F25A67">
        <w:rPr>
          <w:rFonts w:ascii="Arial" w:hAnsi="Arial" w:cs="Arial"/>
          <w:b/>
          <w:color w:val="31849B" w:themeColor="accent5" w:themeShade="BF"/>
          <w:sz w:val="40"/>
          <w:szCs w:val="40"/>
        </w:rPr>
        <w:t>DE 201</w:t>
      </w:r>
      <w:r w:rsidR="00E95C68">
        <w:rPr>
          <w:rFonts w:ascii="Arial" w:hAnsi="Arial" w:cs="Arial"/>
          <w:b/>
          <w:color w:val="31849B" w:themeColor="accent5" w:themeShade="BF"/>
          <w:sz w:val="40"/>
          <w:szCs w:val="40"/>
        </w:rPr>
        <w:t>9</w:t>
      </w:r>
    </w:p>
    <w:p w:rsidR="00C8552F" w:rsidRPr="00F25A67" w:rsidRDefault="00C8552F" w:rsidP="00C8552F">
      <w:pPr>
        <w:tabs>
          <w:tab w:val="left" w:pos="2295"/>
        </w:tabs>
        <w:spacing w:before="3840"/>
        <w:rPr>
          <w:rFonts w:ascii="Arial" w:hAnsi="Arial" w:cs="Arial"/>
          <w:b/>
          <w:color w:val="31849B" w:themeColor="accent5" w:themeShade="BF"/>
          <w:sz w:val="40"/>
          <w:szCs w:val="40"/>
        </w:rPr>
      </w:pPr>
      <w:r>
        <w:rPr>
          <w:rFonts w:ascii="Arial" w:hAnsi="Arial" w:cs="Arial"/>
          <w:b/>
          <w:color w:val="31849B" w:themeColor="accent5" w:themeShade="BF"/>
          <w:sz w:val="40"/>
          <w:szCs w:val="40"/>
        </w:rPr>
        <w:lastRenderedPageBreak/>
        <w:tab/>
      </w:r>
    </w:p>
    <w:p w:rsidR="00FD66DF" w:rsidRDefault="00FD66DF" w:rsidP="00FD66DF">
      <w:pPr>
        <w:jc w:val="center"/>
        <w:rPr>
          <w:rFonts w:ascii="Arial" w:hAnsi="Arial" w:cs="Arial"/>
          <w:b/>
        </w:rPr>
      </w:pPr>
    </w:p>
    <w:p w:rsidR="00FD66DF" w:rsidRPr="00110DE3" w:rsidRDefault="00FD66DF" w:rsidP="00FD66DF">
      <w:pPr>
        <w:jc w:val="center"/>
        <w:rPr>
          <w:rFonts w:ascii="Arial" w:hAnsi="Arial" w:cs="Arial"/>
          <w:b/>
          <w:sz w:val="24"/>
          <w:szCs w:val="24"/>
        </w:rPr>
      </w:pPr>
      <w:r w:rsidRPr="00110DE3">
        <w:rPr>
          <w:rFonts w:ascii="Arial" w:hAnsi="Arial" w:cs="Arial"/>
          <w:b/>
          <w:sz w:val="24"/>
          <w:szCs w:val="24"/>
        </w:rPr>
        <w:t>EQUIPO COLABORADOR</w:t>
      </w:r>
    </w:p>
    <w:p w:rsidR="00FD66DF" w:rsidRDefault="00FD66DF" w:rsidP="00FD66DF">
      <w:pPr>
        <w:jc w:val="both"/>
        <w:rPr>
          <w:rFonts w:ascii="Arial" w:hAnsi="Arial" w:cs="Arial"/>
          <w:b/>
        </w:rPr>
      </w:pPr>
    </w:p>
    <w:p w:rsidR="00FD66DF" w:rsidRDefault="00BD455F" w:rsidP="00FD66DF">
      <w:pPr>
        <w:rPr>
          <w:rFonts w:ascii="Arial" w:hAnsi="Arial" w:cs="Arial"/>
          <w:b/>
        </w:rPr>
      </w:pPr>
      <w:r>
        <w:rPr>
          <w:rFonts w:ascii="Arial" w:hAnsi="Arial" w:cs="Arial"/>
          <w:b/>
        </w:rPr>
        <w:t>LUIS ALBEIRO GUTIERREZ AYALA</w:t>
      </w:r>
    </w:p>
    <w:p w:rsidR="00FD66DF" w:rsidRDefault="00FD66DF" w:rsidP="00FD66DF">
      <w:pPr>
        <w:rPr>
          <w:rFonts w:ascii="Arial" w:hAnsi="Arial" w:cs="Arial"/>
        </w:rPr>
      </w:pPr>
      <w:r w:rsidRPr="00174207">
        <w:rPr>
          <w:rFonts w:ascii="Arial" w:hAnsi="Arial" w:cs="Arial"/>
        </w:rPr>
        <w:t>Gerente</w:t>
      </w:r>
    </w:p>
    <w:p w:rsidR="00FD66DF" w:rsidRDefault="00FD66DF" w:rsidP="00FD66DF">
      <w:pPr>
        <w:rPr>
          <w:rFonts w:ascii="Arial" w:hAnsi="Arial" w:cs="Arial"/>
          <w:b/>
        </w:rPr>
      </w:pPr>
      <w:r w:rsidRPr="00AC5B5B">
        <w:rPr>
          <w:rFonts w:ascii="Arial" w:hAnsi="Arial" w:cs="Arial"/>
          <w:b/>
        </w:rPr>
        <w:t>MARIA DEL CARMEN ESPINOZA</w:t>
      </w:r>
      <w:r>
        <w:rPr>
          <w:rFonts w:ascii="Arial" w:hAnsi="Arial" w:cs="Arial"/>
          <w:b/>
        </w:rPr>
        <w:t xml:space="preserve"> VELAZCO</w:t>
      </w:r>
    </w:p>
    <w:p w:rsidR="00FD66DF" w:rsidRDefault="00FD66DF" w:rsidP="00FD66DF">
      <w:pPr>
        <w:rPr>
          <w:rFonts w:ascii="Arial" w:hAnsi="Arial" w:cs="Arial"/>
        </w:rPr>
      </w:pPr>
      <w:r>
        <w:rPr>
          <w:rFonts w:ascii="Arial" w:hAnsi="Arial" w:cs="Arial"/>
        </w:rPr>
        <w:t>Secretaria</w:t>
      </w:r>
    </w:p>
    <w:p w:rsidR="00FD66DF" w:rsidRPr="00AC5B5B" w:rsidRDefault="00FD66DF" w:rsidP="00FD66DF">
      <w:pPr>
        <w:rPr>
          <w:rFonts w:ascii="Arial" w:hAnsi="Arial" w:cs="Arial"/>
          <w:b/>
        </w:rPr>
      </w:pPr>
      <w:r w:rsidRPr="00AC5B5B">
        <w:rPr>
          <w:rFonts w:ascii="Arial" w:hAnsi="Arial" w:cs="Arial"/>
          <w:b/>
        </w:rPr>
        <w:t>LIDERES DE PROCESOS</w:t>
      </w:r>
    </w:p>
    <w:p w:rsidR="00FD66DF" w:rsidRPr="001F45BC" w:rsidRDefault="00FD66DF" w:rsidP="00FD66DF">
      <w:pPr>
        <w:jc w:val="both"/>
        <w:rPr>
          <w:rFonts w:ascii="Arial" w:hAnsi="Arial" w:cs="Arial"/>
        </w:rPr>
      </w:pPr>
      <w:r>
        <w:rPr>
          <w:rFonts w:ascii="Arial" w:hAnsi="Arial" w:cs="Arial"/>
          <w:b/>
        </w:rPr>
        <w:t>Gestión de dirección y p</w:t>
      </w:r>
      <w:r w:rsidRPr="001F45BC">
        <w:rPr>
          <w:rFonts w:ascii="Arial" w:hAnsi="Arial" w:cs="Arial"/>
          <w:b/>
        </w:rPr>
        <w:t>laneación</w:t>
      </w:r>
      <w:r w:rsidRPr="001F45BC">
        <w:rPr>
          <w:rFonts w:ascii="Arial" w:hAnsi="Arial" w:cs="Arial"/>
        </w:rPr>
        <w:t>: Gerente</w:t>
      </w:r>
    </w:p>
    <w:p w:rsidR="00FD66DF" w:rsidRPr="001F45BC" w:rsidRDefault="00FD66DF" w:rsidP="00FD66DF">
      <w:pPr>
        <w:jc w:val="both"/>
        <w:rPr>
          <w:rFonts w:ascii="Arial" w:hAnsi="Arial" w:cs="Arial"/>
        </w:rPr>
      </w:pPr>
      <w:r w:rsidRPr="001F45BC">
        <w:rPr>
          <w:rFonts w:ascii="Arial" w:hAnsi="Arial" w:cs="Arial"/>
          <w:b/>
        </w:rPr>
        <w:t>Gestión de biblioteca</w:t>
      </w:r>
      <w:r w:rsidRPr="001F45BC">
        <w:rPr>
          <w:rFonts w:ascii="Arial" w:hAnsi="Arial" w:cs="Arial"/>
        </w:rPr>
        <w:t xml:space="preserve">: </w:t>
      </w:r>
      <w:r w:rsidR="00B5164A">
        <w:rPr>
          <w:rFonts w:ascii="Arial" w:hAnsi="Arial" w:cs="Arial"/>
        </w:rPr>
        <w:t xml:space="preserve">Alexander </w:t>
      </w:r>
      <w:r w:rsidR="0091267B">
        <w:rPr>
          <w:rFonts w:ascii="Arial" w:hAnsi="Arial" w:cs="Arial"/>
        </w:rPr>
        <w:t>Santamaría</w:t>
      </w:r>
      <w:r w:rsidR="00564E8C">
        <w:rPr>
          <w:rFonts w:ascii="Arial" w:hAnsi="Arial" w:cs="Arial"/>
        </w:rPr>
        <w:t xml:space="preserve"> Perea</w:t>
      </w:r>
      <w:r w:rsidR="00B5164A">
        <w:rPr>
          <w:rFonts w:ascii="Arial" w:hAnsi="Arial" w:cs="Arial"/>
        </w:rPr>
        <w:t xml:space="preserve"> </w:t>
      </w:r>
      <w:r>
        <w:rPr>
          <w:rFonts w:ascii="Arial" w:hAnsi="Arial" w:cs="Arial"/>
        </w:rPr>
        <w:t xml:space="preserve"> </w:t>
      </w:r>
      <w:r w:rsidRPr="001F45BC">
        <w:rPr>
          <w:rFonts w:ascii="Arial" w:hAnsi="Arial" w:cs="Arial"/>
        </w:rPr>
        <w:t xml:space="preserve"> </w:t>
      </w:r>
    </w:p>
    <w:p w:rsidR="00FD66DF" w:rsidRDefault="00FD66DF" w:rsidP="00FD66DF">
      <w:pPr>
        <w:jc w:val="both"/>
        <w:rPr>
          <w:rFonts w:ascii="Arial" w:hAnsi="Arial" w:cs="Arial"/>
        </w:rPr>
      </w:pPr>
      <w:r w:rsidRPr="001F45BC">
        <w:rPr>
          <w:rFonts w:ascii="Arial" w:hAnsi="Arial" w:cs="Arial"/>
          <w:b/>
        </w:rPr>
        <w:t>Gestión artística y cultural</w:t>
      </w:r>
      <w:r w:rsidRPr="001F45BC">
        <w:rPr>
          <w:rFonts w:ascii="Arial" w:hAnsi="Arial" w:cs="Arial"/>
        </w:rPr>
        <w:t xml:space="preserve">: Sandra Ruth Carvajal </w:t>
      </w:r>
      <w:r>
        <w:rPr>
          <w:rFonts w:ascii="Arial" w:hAnsi="Arial" w:cs="Arial"/>
        </w:rPr>
        <w:t>Ortiz</w:t>
      </w:r>
    </w:p>
    <w:p w:rsidR="00566251" w:rsidRPr="001F45BC" w:rsidRDefault="00566251" w:rsidP="00566251">
      <w:pPr>
        <w:jc w:val="both"/>
        <w:rPr>
          <w:rFonts w:ascii="Arial" w:hAnsi="Arial" w:cs="Arial"/>
        </w:rPr>
      </w:pPr>
      <w:r w:rsidRPr="001F45BC">
        <w:rPr>
          <w:rFonts w:ascii="Arial" w:hAnsi="Arial" w:cs="Arial"/>
          <w:b/>
        </w:rPr>
        <w:t>Gestión documental</w:t>
      </w:r>
      <w:r w:rsidRPr="001F45BC">
        <w:rPr>
          <w:rFonts w:ascii="Arial" w:hAnsi="Arial" w:cs="Arial"/>
        </w:rPr>
        <w:t xml:space="preserve">: María del Carmen Espinoza </w:t>
      </w:r>
      <w:r>
        <w:rPr>
          <w:rFonts w:ascii="Arial" w:hAnsi="Arial" w:cs="Arial"/>
        </w:rPr>
        <w:t>Velazco</w:t>
      </w:r>
      <w:r w:rsidRPr="001F45BC">
        <w:rPr>
          <w:rFonts w:ascii="Arial" w:hAnsi="Arial" w:cs="Arial"/>
        </w:rPr>
        <w:t xml:space="preserve"> </w:t>
      </w:r>
    </w:p>
    <w:p w:rsidR="00FD66DF" w:rsidRPr="001F45BC" w:rsidRDefault="00566251" w:rsidP="00FD66DF">
      <w:pPr>
        <w:jc w:val="both"/>
        <w:rPr>
          <w:rFonts w:ascii="Arial" w:hAnsi="Arial" w:cs="Arial"/>
        </w:rPr>
      </w:pPr>
      <w:r>
        <w:rPr>
          <w:rFonts w:ascii="Arial" w:hAnsi="Arial" w:cs="Arial"/>
          <w:b/>
        </w:rPr>
        <w:t xml:space="preserve">Gestión económica y financiera </w:t>
      </w:r>
      <w:r w:rsidR="00FD66DF">
        <w:rPr>
          <w:rFonts w:ascii="Arial" w:hAnsi="Arial" w:cs="Arial"/>
        </w:rPr>
        <w:t xml:space="preserve">Dora María Ruiz Jiménez </w:t>
      </w:r>
      <w:r w:rsidR="00FD66DF" w:rsidRPr="001F45BC">
        <w:rPr>
          <w:rFonts w:ascii="Arial" w:hAnsi="Arial" w:cs="Arial"/>
        </w:rPr>
        <w:t xml:space="preserve"> – Jairo Bedoya</w:t>
      </w:r>
      <w:r w:rsidR="00FD66DF">
        <w:rPr>
          <w:rFonts w:ascii="Arial" w:hAnsi="Arial" w:cs="Arial"/>
        </w:rPr>
        <w:t xml:space="preserve"> Prado </w:t>
      </w:r>
    </w:p>
    <w:p w:rsidR="00FD66DF" w:rsidRPr="001F45BC" w:rsidRDefault="00FD66DF" w:rsidP="00FD66DF">
      <w:pPr>
        <w:jc w:val="both"/>
        <w:rPr>
          <w:rFonts w:ascii="Arial" w:hAnsi="Arial" w:cs="Arial"/>
        </w:rPr>
      </w:pPr>
      <w:r w:rsidRPr="001F45BC">
        <w:rPr>
          <w:rFonts w:ascii="Arial" w:hAnsi="Arial" w:cs="Arial"/>
          <w:b/>
        </w:rPr>
        <w:t>M</w:t>
      </w:r>
      <w:r w:rsidR="00566251">
        <w:rPr>
          <w:rFonts w:ascii="Arial" w:hAnsi="Arial" w:cs="Arial"/>
          <w:b/>
        </w:rPr>
        <w:t>antenimiento y administración de bienes</w:t>
      </w:r>
      <w:r w:rsidRPr="001F45BC">
        <w:rPr>
          <w:rFonts w:ascii="Arial" w:hAnsi="Arial" w:cs="Arial"/>
        </w:rPr>
        <w:t>:</w:t>
      </w:r>
      <w:r w:rsidR="00564E8C">
        <w:rPr>
          <w:rFonts w:ascii="Arial" w:hAnsi="Arial" w:cs="Arial"/>
        </w:rPr>
        <w:t xml:space="preserve"> Sandra Ruth Carvajal Ortiz</w:t>
      </w:r>
      <w:r w:rsidRPr="001F45BC">
        <w:rPr>
          <w:rFonts w:ascii="Arial" w:hAnsi="Arial" w:cs="Arial"/>
        </w:rPr>
        <w:t xml:space="preserve">  </w:t>
      </w:r>
    </w:p>
    <w:p w:rsidR="00787B17" w:rsidRDefault="00FD66DF" w:rsidP="00FD66DF">
      <w:pPr>
        <w:jc w:val="both"/>
        <w:rPr>
          <w:rFonts w:ascii="Arial" w:hAnsi="Arial" w:cs="Arial"/>
        </w:rPr>
      </w:pPr>
      <w:r w:rsidRPr="001F45BC">
        <w:rPr>
          <w:rFonts w:ascii="Arial" w:hAnsi="Arial" w:cs="Arial"/>
          <w:b/>
        </w:rPr>
        <w:t>Control interno</w:t>
      </w:r>
      <w:r w:rsidR="00BD455F">
        <w:rPr>
          <w:rFonts w:ascii="Arial" w:hAnsi="Arial" w:cs="Arial"/>
        </w:rPr>
        <w:t xml:space="preserve">: </w:t>
      </w:r>
      <w:r w:rsidR="0091267B">
        <w:rPr>
          <w:rFonts w:ascii="Arial" w:hAnsi="Arial" w:cs="Arial"/>
        </w:rPr>
        <w:t xml:space="preserve">Marlene Valencia Llanos </w:t>
      </w:r>
    </w:p>
    <w:p w:rsidR="00826942" w:rsidRDefault="00826942" w:rsidP="00FD66DF">
      <w:pPr>
        <w:jc w:val="both"/>
        <w:rPr>
          <w:rFonts w:ascii="Arial" w:hAnsi="Arial" w:cs="Arial"/>
        </w:rPr>
      </w:pPr>
      <w:r w:rsidRPr="00826942">
        <w:rPr>
          <w:rFonts w:ascii="Arial" w:hAnsi="Arial" w:cs="Arial"/>
          <w:b/>
        </w:rPr>
        <w:t>Personal de apoyo</w:t>
      </w:r>
      <w:r>
        <w:rPr>
          <w:rFonts w:ascii="Arial" w:hAnsi="Arial" w:cs="Arial"/>
        </w:rPr>
        <w:t>.</w:t>
      </w:r>
    </w:p>
    <w:p w:rsidR="00FD66DF" w:rsidRDefault="00FD66DF" w:rsidP="00FD66DF">
      <w:pPr>
        <w:rPr>
          <w:rFonts w:ascii="Arial" w:hAnsi="Arial" w:cs="Arial"/>
          <w:b/>
        </w:rPr>
      </w:pPr>
    </w:p>
    <w:p w:rsidR="00BD455F" w:rsidRDefault="00BD455F" w:rsidP="00FD66DF">
      <w:pPr>
        <w:rPr>
          <w:rFonts w:ascii="Arial" w:hAnsi="Arial" w:cs="Arial"/>
          <w:b/>
        </w:rPr>
      </w:pPr>
    </w:p>
    <w:p w:rsidR="00BD455F" w:rsidRDefault="00BD455F" w:rsidP="00FD66DF">
      <w:pPr>
        <w:rPr>
          <w:rFonts w:ascii="Arial" w:hAnsi="Arial" w:cs="Arial"/>
          <w:b/>
        </w:rPr>
      </w:pPr>
    </w:p>
    <w:p w:rsidR="00BD455F" w:rsidRPr="00AC5B5B" w:rsidRDefault="00BD455F" w:rsidP="00FD66DF">
      <w:pPr>
        <w:rPr>
          <w:rFonts w:ascii="Arial" w:hAnsi="Arial" w:cs="Arial"/>
          <w:b/>
        </w:rPr>
      </w:pPr>
    </w:p>
    <w:p w:rsidR="00753747" w:rsidRDefault="00753747"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753747" w:rsidRDefault="00753747" w:rsidP="00FD66DF">
      <w:pPr>
        <w:spacing w:after="0" w:line="240" w:lineRule="auto"/>
        <w:jc w:val="center"/>
        <w:rPr>
          <w:rFonts w:ascii="Arial" w:hAnsi="Arial" w:cs="Arial"/>
          <w:b/>
        </w:rPr>
      </w:pPr>
    </w:p>
    <w:p w:rsidR="006C78CC" w:rsidRDefault="006C78CC" w:rsidP="00FD66DF">
      <w:pPr>
        <w:spacing w:after="0" w:line="240" w:lineRule="auto"/>
        <w:jc w:val="center"/>
        <w:rPr>
          <w:rFonts w:ascii="Arial" w:hAnsi="Arial" w:cs="Arial"/>
          <w:b/>
        </w:rPr>
      </w:pPr>
    </w:p>
    <w:p w:rsidR="00FD66DF" w:rsidRPr="00110DE3" w:rsidRDefault="00FD66DF" w:rsidP="00787B17">
      <w:pPr>
        <w:jc w:val="center"/>
        <w:rPr>
          <w:rFonts w:ascii="Arial" w:hAnsi="Arial" w:cs="Arial"/>
          <w:b/>
          <w:sz w:val="24"/>
          <w:szCs w:val="24"/>
        </w:rPr>
      </w:pPr>
      <w:bookmarkStart w:id="1" w:name="_Toc355099149"/>
      <w:r w:rsidRPr="00110DE3">
        <w:rPr>
          <w:rFonts w:ascii="Arial" w:hAnsi="Arial" w:cs="Arial"/>
          <w:b/>
          <w:sz w:val="24"/>
          <w:szCs w:val="24"/>
        </w:rPr>
        <w:t>INTRODUCCIÓN</w:t>
      </w:r>
      <w:bookmarkEnd w:id="1"/>
    </w:p>
    <w:p w:rsidR="00FD66DF" w:rsidRDefault="00FD66DF" w:rsidP="00FD66DF">
      <w:pPr>
        <w:spacing w:after="0" w:line="240" w:lineRule="auto"/>
        <w:jc w:val="both"/>
        <w:rPr>
          <w:rFonts w:ascii="Arial" w:hAnsi="Arial" w:cs="Arial"/>
        </w:rPr>
      </w:pPr>
      <w:r>
        <w:rPr>
          <w:rFonts w:ascii="Arial" w:hAnsi="Arial" w:cs="Arial"/>
        </w:rPr>
        <w:t>La corrupción en Colombia es un fenómeno que afecta de manera significativa en la población ya que es una vulneración del derecho a la igualdad ante la Ley, es el uso indebido de poder, de los recursos o de la información, que afectan los intereses generales y priman los intereses particulares, afectando el desarrollo integral de una sociedad, así como también el buen nombre de una entidad, de sus funcionarios y de la carencia de credibilidad de los ciudadanos en las organizaciones del Estado.</w:t>
      </w:r>
    </w:p>
    <w:p w:rsidR="00FD66DF" w:rsidRDefault="00FD66DF" w:rsidP="00FD66DF">
      <w:pPr>
        <w:spacing w:after="0" w:line="240" w:lineRule="auto"/>
        <w:jc w:val="both"/>
        <w:rPr>
          <w:rFonts w:ascii="Arial" w:hAnsi="Arial" w:cs="Arial"/>
        </w:rPr>
      </w:pPr>
    </w:p>
    <w:p w:rsidR="00FD66DF" w:rsidRDefault="00FD66DF" w:rsidP="00FD66DF">
      <w:pPr>
        <w:spacing w:after="0" w:line="240" w:lineRule="auto"/>
        <w:jc w:val="both"/>
        <w:rPr>
          <w:rFonts w:ascii="Arial" w:hAnsi="Arial" w:cs="Arial"/>
          <w:color w:val="FF0000"/>
        </w:rPr>
      </w:pPr>
      <w:r>
        <w:rPr>
          <w:rFonts w:ascii="Arial" w:hAnsi="Arial" w:cs="Arial"/>
        </w:rPr>
        <w:t xml:space="preserve">Es entonces el compromiso que asume el Instituto Municipal de Cultura de Yumbo - IMCY de contribuir en la lucha contra la corrupción y de establecer mecanismos que permitan que la administración Pública </w:t>
      </w:r>
      <w:r w:rsidR="001218EF">
        <w:rPr>
          <w:rFonts w:ascii="Arial" w:hAnsi="Arial" w:cs="Arial"/>
        </w:rPr>
        <w:t>esté</w:t>
      </w:r>
      <w:r>
        <w:rPr>
          <w:rFonts w:ascii="Arial" w:hAnsi="Arial" w:cs="Arial"/>
        </w:rPr>
        <w:t xml:space="preserve"> al servicio de la comunidad como lo establece la Constitución y la Ley, continuar en un proceso de credibilidad en las Instituciones del gobierno y que la relación Estado sociedad sea más directa, con el propósito de que el interés general permita una sociedad más equitativa y que las entidades del gobierno pueda retribuir en servicios de calidad como cada colombiano se lo merece porque son recursos de todos y todas, y por eso todos y todas debemos velar para que se haga una adecuada inversión de los recursos públicos, disminuyendo problemáticas, que hoy en día han deteriorado la sociedad, afectando diferentes poblaciones de la comunidad en general.</w:t>
      </w:r>
    </w:p>
    <w:p w:rsidR="00FD66DF" w:rsidRDefault="00FD66DF" w:rsidP="00FD66DF">
      <w:pPr>
        <w:spacing w:after="0" w:line="240" w:lineRule="auto"/>
        <w:jc w:val="both"/>
        <w:rPr>
          <w:rFonts w:ascii="Arial" w:hAnsi="Arial" w:cs="Arial"/>
        </w:rPr>
      </w:pPr>
    </w:p>
    <w:p w:rsidR="00FD66DF" w:rsidRPr="006B7679" w:rsidRDefault="00FD66DF" w:rsidP="00FD66DF">
      <w:pPr>
        <w:spacing w:after="0" w:line="240" w:lineRule="auto"/>
        <w:jc w:val="both"/>
        <w:rPr>
          <w:rFonts w:ascii="Arial" w:hAnsi="Arial" w:cs="Arial"/>
        </w:rPr>
      </w:pPr>
      <w:r w:rsidRPr="00CF3514">
        <w:rPr>
          <w:rFonts w:ascii="Arial" w:hAnsi="Arial" w:cs="Arial"/>
        </w:rPr>
        <w:t>En cumplimiento</w:t>
      </w:r>
      <w:r>
        <w:rPr>
          <w:rFonts w:ascii="Arial" w:hAnsi="Arial" w:cs="Arial"/>
        </w:rPr>
        <w:t xml:space="preserve"> de la ley 1474 de 2011, en sus artículos73, 75, 76, 78, de igual manera en cumplimiento del Decreto 019 de enero 10 de 2012 y Ley 962 de 2005, y del Decreto 2641 de diciembre 17 de 2012, el Instituto Municipal de Cultura de Yumbo construye una estrategia de lucha contra la corrupción y de atención al ciudadano contenida en el PLAN ANTICORRUPCIÓN Y DE ATENCIÓN AL CIUDADANO PARA LA VIGENCIA 201</w:t>
      </w:r>
      <w:r w:rsidR="00335B88">
        <w:rPr>
          <w:rFonts w:ascii="Arial" w:hAnsi="Arial" w:cs="Arial"/>
        </w:rPr>
        <w:t>8</w:t>
      </w:r>
      <w:r>
        <w:rPr>
          <w:rFonts w:ascii="Arial" w:hAnsi="Arial" w:cs="Arial"/>
        </w:rPr>
        <w:t xml:space="preserve">. </w:t>
      </w:r>
    </w:p>
    <w:p w:rsidR="00FD66DF" w:rsidRDefault="00FD66DF" w:rsidP="00FD66DF">
      <w:pPr>
        <w:spacing w:after="0" w:line="240" w:lineRule="auto"/>
        <w:jc w:val="both"/>
        <w:rPr>
          <w:rFonts w:ascii="Arial" w:hAnsi="Arial" w:cs="Arial"/>
        </w:rPr>
      </w:pPr>
    </w:p>
    <w:p w:rsidR="00FD66DF" w:rsidRDefault="00FD66DF" w:rsidP="00FD66DF">
      <w:pPr>
        <w:spacing w:after="0" w:line="240" w:lineRule="auto"/>
        <w:jc w:val="both"/>
        <w:rPr>
          <w:rFonts w:ascii="Arial" w:hAnsi="Arial" w:cs="Arial"/>
        </w:rPr>
      </w:pPr>
      <w:r>
        <w:rPr>
          <w:rFonts w:ascii="Arial" w:hAnsi="Arial" w:cs="Arial"/>
        </w:rPr>
        <w:t xml:space="preserve">El presente Plan es un instrumento de tipo preventivo para el control de la gestión en la entidad, y que aporta acciones significativas con el propósito de generar un Estado más transparente,  participativo y eficiente en el uso de los recursos físicos, financieros tecnológicos y de talento humano. El Plan contiene </w:t>
      </w:r>
      <w:r w:rsidR="00E12FCD">
        <w:rPr>
          <w:rFonts w:ascii="Arial" w:hAnsi="Arial" w:cs="Arial"/>
        </w:rPr>
        <w:t xml:space="preserve">seis </w:t>
      </w:r>
      <w:r>
        <w:rPr>
          <w:rFonts w:ascii="Arial" w:hAnsi="Arial" w:cs="Arial"/>
        </w:rPr>
        <w:t xml:space="preserve">componentes: </w:t>
      </w:r>
    </w:p>
    <w:p w:rsidR="00FD66DF" w:rsidRDefault="00FD66DF" w:rsidP="00FD66DF">
      <w:pPr>
        <w:spacing w:after="0" w:line="240" w:lineRule="auto"/>
        <w:jc w:val="both"/>
        <w:rPr>
          <w:rFonts w:ascii="Arial" w:hAnsi="Arial" w:cs="Arial"/>
        </w:rPr>
      </w:pPr>
    </w:p>
    <w:p w:rsidR="00FD66DF" w:rsidRPr="006B7679" w:rsidRDefault="00E12FCD" w:rsidP="00FD66DF">
      <w:pPr>
        <w:pStyle w:val="Prrafodelista"/>
        <w:numPr>
          <w:ilvl w:val="0"/>
          <w:numId w:val="2"/>
        </w:numPr>
        <w:spacing w:after="0" w:line="240" w:lineRule="auto"/>
        <w:jc w:val="both"/>
        <w:rPr>
          <w:rFonts w:ascii="Arial" w:hAnsi="Arial" w:cs="Arial"/>
        </w:rPr>
      </w:pPr>
      <w:r>
        <w:rPr>
          <w:rFonts w:ascii="Arial" w:hAnsi="Arial" w:cs="Arial"/>
        </w:rPr>
        <w:t>GESTIÓN DEL RIESGO DE CORRUPCIÓN – MAPA DE RIESGOS DE CORRUPCIÓN.</w:t>
      </w:r>
    </w:p>
    <w:p w:rsidR="00FD66DF" w:rsidRPr="006B7679" w:rsidRDefault="00E12FCD" w:rsidP="00FD66DF">
      <w:pPr>
        <w:pStyle w:val="Prrafodelista"/>
        <w:numPr>
          <w:ilvl w:val="0"/>
          <w:numId w:val="2"/>
        </w:numPr>
        <w:spacing w:after="0" w:line="240" w:lineRule="auto"/>
        <w:jc w:val="both"/>
        <w:rPr>
          <w:rFonts w:ascii="Arial" w:hAnsi="Arial" w:cs="Arial"/>
        </w:rPr>
      </w:pPr>
      <w:r w:rsidRPr="006B7679">
        <w:rPr>
          <w:rFonts w:ascii="Arial" w:hAnsi="Arial" w:cs="Arial"/>
        </w:rPr>
        <w:t>RACIONALIZACIÓN DE TRÁMITES</w:t>
      </w:r>
    </w:p>
    <w:p w:rsidR="00FD66DF" w:rsidRDefault="00E12FCD" w:rsidP="00FD66DF">
      <w:pPr>
        <w:pStyle w:val="Prrafodelista"/>
        <w:numPr>
          <w:ilvl w:val="0"/>
          <w:numId w:val="2"/>
        </w:numPr>
        <w:spacing w:after="0" w:line="240" w:lineRule="auto"/>
        <w:jc w:val="both"/>
        <w:rPr>
          <w:rFonts w:ascii="Arial" w:hAnsi="Arial" w:cs="Arial"/>
        </w:rPr>
      </w:pPr>
      <w:r w:rsidRPr="006B7679">
        <w:rPr>
          <w:rFonts w:ascii="Arial" w:hAnsi="Arial" w:cs="Arial"/>
        </w:rPr>
        <w:t>RENDICIÓN DE CUENTAS</w:t>
      </w:r>
    </w:p>
    <w:p w:rsidR="00FD66DF" w:rsidRDefault="00E12FCD" w:rsidP="00FD66DF">
      <w:pPr>
        <w:pStyle w:val="Prrafodelista"/>
        <w:numPr>
          <w:ilvl w:val="0"/>
          <w:numId w:val="2"/>
        </w:numPr>
        <w:spacing w:after="0" w:line="240" w:lineRule="auto"/>
        <w:jc w:val="both"/>
        <w:rPr>
          <w:rFonts w:ascii="Arial" w:hAnsi="Arial" w:cs="Arial"/>
        </w:rPr>
      </w:pPr>
      <w:r>
        <w:rPr>
          <w:rFonts w:ascii="Arial" w:hAnsi="Arial" w:cs="Arial"/>
        </w:rPr>
        <w:t xml:space="preserve">MECANISMOS PARA MEJORAR LA ATENCIÓN AL CIUDADANO </w:t>
      </w:r>
    </w:p>
    <w:p w:rsidR="00E12FCD" w:rsidRDefault="00E12FCD" w:rsidP="00E12FCD">
      <w:pPr>
        <w:pStyle w:val="Prrafodelista"/>
        <w:spacing w:after="0" w:line="240" w:lineRule="auto"/>
        <w:jc w:val="both"/>
        <w:rPr>
          <w:rFonts w:ascii="Arial" w:hAnsi="Arial" w:cs="Arial"/>
        </w:rPr>
      </w:pPr>
      <w:r>
        <w:rPr>
          <w:rFonts w:ascii="Arial" w:hAnsi="Arial" w:cs="Arial"/>
        </w:rPr>
        <w:t>LINEAMIENTOS GENERALES PARA LA ATENCIÓN DE PETICIONES, QUEJAS, RECLAMOS, SUGERENCIAS Y DENUNCIAS.</w:t>
      </w:r>
    </w:p>
    <w:p w:rsidR="00E12FCD" w:rsidRDefault="00E12FCD" w:rsidP="00E12FCD">
      <w:pPr>
        <w:pStyle w:val="Prrafodelista"/>
        <w:numPr>
          <w:ilvl w:val="0"/>
          <w:numId w:val="2"/>
        </w:numPr>
        <w:spacing w:after="0" w:line="240" w:lineRule="auto"/>
        <w:jc w:val="both"/>
        <w:rPr>
          <w:rFonts w:ascii="Arial" w:hAnsi="Arial" w:cs="Arial"/>
        </w:rPr>
      </w:pPr>
      <w:r>
        <w:rPr>
          <w:rFonts w:ascii="Arial" w:hAnsi="Arial" w:cs="Arial"/>
        </w:rPr>
        <w:t>MECANISMOS PARA LA TRANSPARENCIA Y ACCESO A LA INFORMACIÓN.</w:t>
      </w:r>
    </w:p>
    <w:p w:rsidR="00E12FCD" w:rsidRPr="006B7679" w:rsidRDefault="00E12FCD" w:rsidP="00E12FCD">
      <w:pPr>
        <w:pStyle w:val="Prrafodelista"/>
        <w:numPr>
          <w:ilvl w:val="0"/>
          <w:numId w:val="2"/>
        </w:numPr>
        <w:spacing w:after="0" w:line="240" w:lineRule="auto"/>
        <w:jc w:val="both"/>
        <w:rPr>
          <w:rFonts w:ascii="Arial" w:hAnsi="Arial" w:cs="Arial"/>
        </w:rPr>
      </w:pPr>
      <w:r>
        <w:rPr>
          <w:rFonts w:ascii="Arial" w:hAnsi="Arial" w:cs="Arial"/>
        </w:rPr>
        <w:t>INICIATIVAS ADICIONALES.</w:t>
      </w:r>
    </w:p>
    <w:p w:rsidR="00FD66DF" w:rsidRDefault="00FD66DF"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8124ED" w:rsidRDefault="008124ED" w:rsidP="00FD66DF">
      <w:pPr>
        <w:spacing w:after="0" w:line="240" w:lineRule="auto"/>
        <w:jc w:val="both"/>
        <w:rPr>
          <w:rFonts w:ascii="Arial" w:hAnsi="Arial" w:cs="Arial"/>
          <w:color w:val="FF0000"/>
        </w:rPr>
      </w:pPr>
    </w:p>
    <w:p w:rsidR="00FD66DF" w:rsidRPr="001503B8" w:rsidRDefault="00FD66DF" w:rsidP="00FD66DF">
      <w:pPr>
        <w:spacing w:after="0" w:line="240" w:lineRule="auto"/>
        <w:jc w:val="both"/>
        <w:rPr>
          <w:rFonts w:ascii="Arial" w:hAnsi="Arial" w:cs="Arial"/>
          <w:color w:val="FF0000"/>
        </w:rPr>
      </w:pPr>
    </w:p>
    <w:p w:rsidR="00FD66DF" w:rsidRPr="00110DE3" w:rsidRDefault="00FD66DF" w:rsidP="00110DE3">
      <w:pPr>
        <w:jc w:val="center"/>
        <w:rPr>
          <w:rFonts w:ascii="Arial" w:hAnsi="Arial" w:cs="Arial"/>
          <w:b/>
          <w:sz w:val="24"/>
          <w:szCs w:val="24"/>
        </w:rPr>
      </w:pPr>
      <w:bookmarkStart w:id="2" w:name="_Toc355099150"/>
      <w:r w:rsidRPr="00110DE3">
        <w:rPr>
          <w:rFonts w:ascii="Arial" w:hAnsi="Arial" w:cs="Arial"/>
          <w:b/>
          <w:sz w:val="24"/>
          <w:szCs w:val="24"/>
        </w:rPr>
        <w:t>NORMATIVIDAD</w:t>
      </w:r>
      <w:bookmarkEnd w:id="2"/>
    </w:p>
    <w:p w:rsidR="00FD66DF" w:rsidRDefault="00FD66DF" w:rsidP="00FD66DF">
      <w:pPr>
        <w:pStyle w:val="Prrafodelista"/>
        <w:numPr>
          <w:ilvl w:val="0"/>
          <w:numId w:val="1"/>
        </w:numPr>
        <w:spacing w:after="0" w:line="240" w:lineRule="auto"/>
        <w:jc w:val="both"/>
        <w:rPr>
          <w:rFonts w:ascii="Arial" w:hAnsi="Arial" w:cs="Arial"/>
        </w:rPr>
      </w:pPr>
      <w:r w:rsidRPr="000D43C4">
        <w:rPr>
          <w:rFonts w:ascii="Arial" w:hAnsi="Arial" w:cs="Arial"/>
        </w:rPr>
        <w:t>Constitución Política de Colombia 1991</w:t>
      </w:r>
    </w:p>
    <w:p w:rsidR="00FD66DF" w:rsidRPr="000D43C4" w:rsidRDefault="00FD66DF" w:rsidP="00FD66DF">
      <w:pPr>
        <w:pStyle w:val="Prrafodelista"/>
        <w:spacing w:after="0" w:line="240" w:lineRule="auto"/>
        <w:jc w:val="both"/>
        <w:rPr>
          <w:rFonts w:ascii="Arial" w:hAnsi="Arial" w:cs="Arial"/>
        </w:rPr>
      </w:pPr>
    </w:p>
    <w:p w:rsidR="00FD66DF" w:rsidRPr="00BB29B1" w:rsidRDefault="00FD66DF" w:rsidP="00FD66DF">
      <w:pPr>
        <w:pStyle w:val="Prrafodelista"/>
        <w:numPr>
          <w:ilvl w:val="0"/>
          <w:numId w:val="1"/>
        </w:numPr>
        <w:spacing w:after="0" w:line="240" w:lineRule="auto"/>
        <w:jc w:val="both"/>
        <w:rPr>
          <w:rFonts w:ascii="Arial" w:hAnsi="Arial" w:cs="Arial"/>
        </w:rPr>
      </w:pPr>
      <w:r w:rsidRPr="000D43C4">
        <w:rPr>
          <w:rFonts w:ascii="Arial" w:hAnsi="Arial" w:cs="Arial"/>
        </w:rPr>
        <w:t xml:space="preserve">Ley 87 de 1993 </w:t>
      </w:r>
      <w:r w:rsidRPr="000D43C4">
        <w:rPr>
          <w:rFonts w:ascii="Arial" w:hAnsi="Arial" w:cs="Arial"/>
          <w:bCs/>
        </w:rPr>
        <w:t>por la cual se establecen normas para el ejercicio del control interno en las entidades y organismos del estado y se dictan otras disposiciones.</w:t>
      </w:r>
    </w:p>
    <w:p w:rsidR="00FD66DF" w:rsidRPr="00BB29B1" w:rsidRDefault="00FD66DF" w:rsidP="00FD66DF">
      <w:pPr>
        <w:pStyle w:val="Prrafodelista"/>
        <w:spacing w:after="0" w:line="240" w:lineRule="auto"/>
        <w:jc w:val="both"/>
        <w:rPr>
          <w:rFonts w:ascii="Arial" w:hAnsi="Arial" w:cs="Arial"/>
        </w:rPr>
      </w:pPr>
    </w:p>
    <w:p w:rsidR="00FD66DF" w:rsidRPr="001218EF" w:rsidRDefault="00FD66DF" w:rsidP="00FD66DF">
      <w:pPr>
        <w:pStyle w:val="Prrafodelista"/>
        <w:numPr>
          <w:ilvl w:val="0"/>
          <w:numId w:val="1"/>
        </w:numPr>
        <w:spacing w:after="0" w:line="240" w:lineRule="auto"/>
        <w:jc w:val="both"/>
        <w:rPr>
          <w:rStyle w:val="Textoennegrita"/>
          <w:rFonts w:ascii="Arial" w:hAnsi="Arial" w:cs="Arial"/>
          <w:b w:val="0"/>
          <w:bCs w:val="0"/>
        </w:rPr>
      </w:pPr>
      <w:r>
        <w:rPr>
          <w:rFonts w:ascii="Arial" w:hAnsi="Arial" w:cs="Arial"/>
        </w:rPr>
        <w:t xml:space="preserve">Ley 872 de 2003 </w:t>
      </w:r>
      <w:r w:rsidRPr="001218EF">
        <w:rPr>
          <w:rStyle w:val="Textoennegrita"/>
          <w:rFonts w:ascii="Arial" w:hAnsi="Arial" w:cs="Arial"/>
          <w:b w:val="0"/>
        </w:rPr>
        <w:t>Por la cual se crea el sistema de gestión de la calidad en la Rama Ejecutiva del Poder Público y en otras entidades prestadoras de servicios.</w:t>
      </w:r>
    </w:p>
    <w:p w:rsidR="00FD66DF" w:rsidRPr="001218EF" w:rsidRDefault="00FD66DF" w:rsidP="00FD66DF">
      <w:pPr>
        <w:pStyle w:val="Prrafodelista"/>
        <w:spacing w:after="0" w:line="240" w:lineRule="auto"/>
        <w:jc w:val="both"/>
        <w:rPr>
          <w:rFonts w:ascii="Arial" w:hAnsi="Arial" w:cs="Arial"/>
        </w:rPr>
      </w:pPr>
    </w:p>
    <w:p w:rsidR="00FD66DF" w:rsidRPr="00CA3B80" w:rsidRDefault="00FD66DF" w:rsidP="00FD66DF">
      <w:pPr>
        <w:pStyle w:val="Prrafodelista"/>
        <w:numPr>
          <w:ilvl w:val="0"/>
          <w:numId w:val="1"/>
        </w:numPr>
        <w:spacing w:after="0" w:line="240" w:lineRule="auto"/>
        <w:jc w:val="both"/>
        <w:rPr>
          <w:rStyle w:val="Textoennegrita"/>
          <w:rFonts w:ascii="Arial" w:hAnsi="Arial" w:cs="Arial"/>
          <w:b w:val="0"/>
          <w:bCs w:val="0"/>
        </w:rPr>
      </w:pPr>
      <w:r w:rsidRPr="00BB29B1">
        <w:rPr>
          <w:rFonts w:ascii="Arial" w:hAnsi="Arial" w:cs="Arial"/>
          <w:bCs/>
        </w:rPr>
        <w:t xml:space="preserve">Ley 962 </w:t>
      </w:r>
      <w:r w:rsidRPr="00CA3B80">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rsidR="00FD66DF" w:rsidRPr="0036062F" w:rsidRDefault="00FD66DF" w:rsidP="00FD66DF">
      <w:pPr>
        <w:pStyle w:val="NormalWeb"/>
        <w:spacing w:before="0" w:beforeAutospacing="0" w:after="0" w:afterAutospacing="0"/>
        <w:ind w:left="720"/>
        <w:jc w:val="both"/>
        <w:rPr>
          <w:rFonts w:ascii="Arial" w:hAnsi="Arial" w:cs="Arial"/>
          <w:b/>
          <w:sz w:val="22"/>
          <w:szCs w:val="22"/>
        </w:rPr>
      </w:pPr>
    </w:p>
    <w:p w:rsidR="00FD66DF" w:rsidRPr="000937C7" w:rsidRDefault="00FD66DF" w:rsidP="00FD66DF">
      <w:pPr>
        <w:pStyle w:val="NormalWeb"/>
        <w:numPr>
          <w:ilvl w:val="0"/>
          <w:numId w:val="1"/>
        </w:numPr>
        <w:spacing w:before="0" w:beforeAutospacing="0" w:after="0" w:afterAutospacing="0"/>
        <w:jc w:val="both"/>
        <w:rPr>
          <w:rStyle w:val="Textoennegrita"/>
          <w:rFonts w:ascii="Arial" w:hAnsi="Arial" w:cs="Arial"/>
          <w:b w:val="0"/>
          <w:bCs w:val="0"/>
          <w:sz w:val="22"/>
          <w:szCs w:val="22"/>
        </w:rPr>
      </w:pPr>
      <w:r w:rsidRPr="000D43C4">
        <w:rPr>
          <w:rFonts w:ascii="Arial" w:hAnsi="Arial" w:cs="Arial"/>
          <w:bCs/>
          <w:sz w:val="22"/>
          <w:szCs w:val="22"/>
        </w:rPr>
        <w:t xml:space="preserve">Ley 1474 de 2011 </w:t>
      </w:r>
      <w:r w:rsidRPr="00CA3B80">
        <w:rPr>
          <w:rStyle w:val="Textoennegrita"/>
          <w:rFonts w:ascii="Arial" w:hAnsi="Arial" w:cs="Arial"/>
          <w:b w:val="0"/>
          <w:sz w:val="22"/>
          <w:szCs w:val="22"/>
        </w:rPr>
        <w:t>por la cual se dictan normas orientadas a fortalecer los mecanismos de prevención, investigación y sanción de actos de corrupción y la efectividad del control de la gestión pública.</w:t>
      </w:r>
    </w:p>
    <w:p w:rsidR="000937C7" w:rsidRPr="00E12FCD" w:rsidRDefault="000937C7" w:rsidP="000937C7">
      <w:pPr>
        <w:pStyle w:val="NormalWeb"/>
        <w:spacing w:before="0" w:beforeAutospacing="0" w:after="0" w:afterAutospacing="0"/>
        <w:jc w:val="both"/>
        <w:rPr>
          <w:rStyle w:val="Textoennegrita"/>
          <w:rFonts w:ascii="Arial" w:hAnsi="Arial" w:cs="Arial"/>
          <w:b w:val="0"/>
          <w:bCs w:val="0"/>
          <w:sz w:val="22"/>
          <w:szCs w:val="22"/>
        </w:rPr>
      </w:pPr>
    </w:p>
    <w:p w:rsidR="000937C7" w:rsidRPr="00CA3B80" w:rsidRDefault="000937C7" w:rsidP="000937C7">
      <w:pPr>
        <w:pStyle w:val="NormalWeb"/>
        <w:numPr>
          <w:ilvl w:val="0"/>
          <w:numId w:val="1"/>
        </w:numPr>
        <w:spacing w:before="0" w:beforeAutospacing="0" w:after="0" w:afterAutospacing="0"/>
        <w:jc w:val="both"/>
        <w:rPr>
          <w:rStyle w:val="Textoennegrita"/>
          <w:rFonts w:ascii="Arial" w:hAnsi="Arial" w:cs="Arial"/>
          <w:b w:val="0"/>
          <w:bCs w:val="0"/>
          <w:sz w:val="22"/>
          <w:szCs w:val="22"/>
        </w:rPr>
      </w:pPr>
      <w:r w:rsidRPr="00CA3B80">
        <w:rPr>
          <w:rStyle w:val="Textoennegrita"/>
          <w:rFonts w:ascii="Arial" w:hAnsi="Arial" w:cs="Arial"/>
          <w:b w:val="0"/>
          <w:sz w:val="22"/>
          <w:szCs w:val="22"/>
        </w:rPr>
        <w:t xml:space="preserve">Decreto 019 de 2012 </w:t>
      </w:r>
      <w:r w:rsidR="001E7026">
        <w:rPr>
          <w:rStyle w:val="Textoennegrita"/>
          <w:rFonts w:ascii="Arial" w:hAnsi="Arial" w:cs="Arial"/>
          <w:b w:val="0"/>
          <w:sz w:val="22"/>
          <w:szCs w:val="22"/>
        </w:rPr>
        <w:t>“</w:t>
      </w:r>
      <w:r w:rsidRPr="00CA3B80">
        <w:rPr>
          <w:rStyle w:val="Textoennegrita"/>
          <w:rFonts w:ascii="Arial" w:hAnsi="Arial" w:cs="Arial"/>
          <w:b w:val="0"/>
          <w:sz w:val="22"/>
          <w:szCs w:val="22"/>
        </w:rPr>
        <w:t>Por el cual se dictan normas para suprimir o reformar regulaciones, procedimientos y trámites innecesarios existentes en la Administración Pública</w:t>
      </w:r>
      <w:r w:rsidR="001E7026">
        <w:rPr>
          <w:rStyle w:val="Textoennegrita"/>
          <w:rFonts w:ascii="Arial" w:hAnsi="Arial" w:cs="Arial"/>
          <w:b w:val="0"/>
          <w:sz w:val="22"/>
          <w:szCs w:val="22"/>
        </w:rPr>
        <w:t>”</w:t>
      </w:r>
      <w:r w:rsidRPr="00CA3B80">
        <w:rPr>
          <w:rStyle w:val="Textoennegrita"/>
          <w:rFonts w:ascii="Arial" w:hAnsi="Arial" w:cs="Arial"/>
          <w:b w:val="0"/>
          <w:sz w:val="22"/>
          <w:szCs w:val="22"/>
        </w:rPr>
        <w:t>.</w:t>
      </w:r>
    </w:p>
    <w:p w:rsidR="000937C7" w:rsidRDefault="000937C7" w:rsidP="000937C7">
      <w:pPr>
        <w:pStyle w:val="Prrafodelista"/>
        <w:spacing w:after="0" w:line="240" w:lineRule="auto"/>
        <w:rPr>
          <w:rFonts w:ascii="Arial" w:hAnsi="Arial" w:cs="Arial"/>
          <w:b/>
        </w:rPr>
      </w:pPr>
    </w:p>
    <w:p w:rsidR="000937C7" w:rsidRPr="00303E47" w:rsidRDefault="000937C7" w:rsidP="000937C7">
      <w:pPr>
        <w:pStyle w:val="Prrafodelista"/>
        <w:numPr>
          <w:ilvl w:val="0"/>
          <w:numId w:val="1"/>
        </w:numPr>
        <w:spacing w:after="0" w:line="240" w:lineRule="auto"/>
        <w:jc w:val="both"/>
        <w:rPr>
          <w:rFonts w:ascii="Arial" w:eastAsia="Times New Roman" w:hAnsi="Arial" w:cs="Arial"/>
          <w:bCs/>
          <w:iCs/>
        </w:rPr>
      </w:pPr>
      <w:r w:rsidRPr="00303E47">
        <w:rPr>
          <w:rFonts w:ascii="Arial" w:hAnsi="Arial" w:cs="Arial"/>
        </w:rPr>
        <w:t xml:space="preserve">Decreto 2641 de 2012 </w:t>
      </w:r>
      <w:r w:rsidR="001E7026" w:rsidRPr="00303E47">
        <w:rPr>
          <w:rFonts w:ascii="Arial" w:hAnsi="Arial" w:cs="Arial"/>
        </w:rPr>
        <w:t>“</w:t>
      </w:r>
      <w:r w:rsidRPr="00303E47">
        <w:rPr>
          <w:rFonts w:ascii="Arial" w:eastAsia="Times New Roman" w:hAnsi="Arial" w:cs="Arial"/>
          <w:bCs/>
          <w:iCs/>
        </w:rPr>
        <w:t xml:space="preserve">Por el cual se reglamentan los artículos </w:t>
      </w:r>
      <w:hyperlink r:id="rId9" w:anchor="73" w:history="1">
        <w:r w:rsidRPr="00303E47">
          <w:rPr>
            <w:rFonts w:ascii="Arial" w:eastAsia="Times New Roman" w:hAnsi="Arial" w:cs="Arial"/>
            <w:iCs/>
            <w:u w:val="single"/>
          </w:rPr>
          <w:t>73</w:t>
        </w:r>
      </w:hyperlink>
      <w:r w:rsidRPr="00303E47">
        <w:rPr>
          <w:rFonts w:ascii="Arial" w:eastAsia="Times New Roman" w:hAnsi="Arial" w:cs="Arial"/>
          <w:bCs/>
          <w:iCs/>
        </w:rPr>
        <w:t xml:space="preserve"> y </w:t>
      </w:r>
      <w:hyperlink r:id="rId10" w:anchor="76" w:history="1">
        <w:r w:rsidRPr="00303E47">
          <w:rPr>
            <w:rFonts w:ascii="Arial" w:eastAsia="Times New Roman" w:hAnsi="Arial" w:cs="Arial"/>
            <w:iCs/>
            <w:u w:val="single"/>
          </w:rPr>
          <w:t>76</w:t>
        </w:r>
      </w:hyperlink>
      <w:r w:rsidRPr="00303E47">
        <w:rPr>
          <w:rFonts w:ascii="Arial" w:eastAsia="Times New Roman" w:hAnsi="Arial" w:cs="Arial"/>
          <w:bCs/>
          <w:iCs/>
        </w:rPr>
        <w:t xml:space="preserve"> de la Ley 1474 de 2011</w:t>
      </w:r>
      <w:r w:rsidR="001E7026" w:rsidRPr="00303E47">
        <w:rPr>
          <w:rFonts w:ascii="Arial" w:eastAsia="Times New Roman" w:hAnsi="Arial" w:cs="Arial"/>
          <w:bCs/>
          <w:iCs/>
        </w:rPr>
        <w:t>”</w:t>
      </w:r>
      <w:r w:rsidRPr="00303E47">
        <w:rPr>
          <w:rFonts w:ascii="Arial" w:eastAsia="Times New Roman" w:hAnsi="Arial" w:cs="Arial"/>
          <w:bCs/>
          <w:iCs/>
        </w:rPr>
        <w:t>.</w:t>
      </w:r>
    </w:p>
    <w:p w:rsidR="003009D8" w:rsidRPr="00303E47" w:rsidRDefault="003009D8" w:rsidP="003009D8">
      <w:pPr>
        <w:pStyle w:val="Prrafodelista"/>
        <w:rPr>
          <w:rFonts w:ascii="Arial" w:eastAsia="Times New Roman" w:hAnsi="Arial" w:cs="Arial"/>
          <w:bCs/>
          <w:iCs/>
        </w:rPr>
      </w:pPr>
    </w:p>
    <w:p w:rsidR="003009D8" w:rsidRPr="00303E47" w:rsidRDefault="003009D8" w:rsidP="000937C7">
      <w:pPr>
        <w:pStyle w:val="Prrafodelista"/>
        <w:numPr>
          <w:ilvl w:val="0"/>
          <w:numId w:val="1"/>
        </w:numPr>
        <w:spacing w:after="0" w:line="240" w:lineRule="auto"/>
        <w:jc w:val="both"/>
        <w:rPr>
          <w:rFonts w:ascii="Arial" w:eastAsia="Times New Roman" w:hAnsi="Arial" w:cs="Arial"/>
          <w:bCs/>
          <w:iCs/>
        </w:rPr>
      </w:pPr>
      <w:r w:rsidRPr="00303E47">
        <w:rPr>
          <w:rFonts w:ascii="Arial" w:eastAsia="Times New Roman" w:hAnsi="Arial" w:cs="Arial"/>
          <w:bCs/>
          <w:iCs/>
        </w:rPr>
        <w:t>Ley 1437 de 2011</w:t>
      </w:r>
      <w:r w:rsidR="00032ADB" w:rsidRPr="00303E47">
        <w:rPr>
          <w:rFonts w:ascii="Arial" w:eastAsia="Times New Roman" w:hAnsi="Arial" w:cs="Arial"/>
          <w:bCs/>
          <w:iCs/>
        </w:rPr>
        <w:t>.</w:t>
      </w:r>
      <w:r w:rsidRPr="00303E47">
        <w:rPr>
          <w:rFonts w:ascii="Arial" w:eastAsia="Times New Roman" w:hAnsi="Arial" w:cs="Arial"/>
          <w:bCs/>
          <w:iCs/>
        </w:rPr>
        <w:t xml:space="preserve"> </w:t>
      </w:r>
      <w:r w:rsidR="00032ADB" w:rsidRPr="00303E47">
        <w:rPr>
          <w:rFonts w:ascii="Arial" w:eastAsia="Times New Roman" w:hAnsi="Arial" w:cs="Arial"/>
          <w:bCs/>
          <w:iCs/>
        </w:rPr>
        <w:t>“</w:t>
      </w:r>
      <w:r w:rsidR="00E73938" w:rsidRPr="00303E47">
        <w:rPr>
          <w:rFonts w:ascii="Arial" w:eastAsia="Times New Roman" w:hAnsi="Arial" w:cs="Arial"/>
          <w:bCs/>
          <w:iCs/>
        </w:rPr>
        <w:t xml:space="preserve">Expedición del Código de Procedimiento Administrativo y de lo Contencioso Administrativo. </w:t>
      </w:r>
    </w:p>
    <w:p w:rsidR="000937C7" w:rsidRPr="00303E47" w:rsidRDefault="000937C7" w:rsidP="000937C7">
      <w:pPr>
        <w:pStyle w:val="Prrafodelista"/>
        <w:rPr>
          <w:rFonts w:ascii="Arial" w:eastAsia="Times New Roman" w:hAnsi="Arial" w:cs="Arial"/>
          <w:bCs/>
          <w:iCs/>
        </w:rPr>
      </w:pPr>
    </w:p>
    <w:p w:rsidR="000937C7" w:rsidRPr="00303E47" w:rsidRDefault="000937C7" w:rsidP="000937C7">
      <w:pPr>
        <w:pStyle w:val="Prrafodelista"/>
        <w:numPr>
          <w:ilvl w:val="0"/>
          <w:numId w:val="1"/>
        </w:numPr>
        <w:spacing w:after="0" w:line="240" w:lineRule="auto"/>
        <w:jc w:val="both"/>
        <w:rPr>
          <w:rFonts w:ascii="Arial" w:eastAsia="Times New Roman" w:hAnsi="Arial" w:cs="Arial"/>
          <w:bCs/>
          <w:iCs/>
        </w:rPr>
      </w:pPr>
      <w:r w:rsidRPr="00303E47">
        <w:rPr>
          <w:rFonts w:ascii="Arial" w:eastAsia="Times New Roman" w:hAnsi="Arial" w:cs="Arial"/>
          <w:bCs/>
          <w:iCs/>
        </w:rPr>
        <w:t xml:space="preserve">Decreto 103 del 20 de enero de 2015 </w:t>
      </w:r>
      <w:r w:rsidRPr="00303E47">
        <w:rPr>
          <w:rFonts w:ascii="Arial" w:hAnsi="Arial" w:cs="Arial"/>
        </w:rPr>
        <w:t>"Por el cual se reglamenta parcialmente la Ley 1712 de 2014 y se dictan otras disposiciones”.</w:t>
      </w:r>
    </w:p>
    <w:p w:rsidR="00BF66B2" w:rsidRPr="00303E47" w:rsidRDefault="00BF66B2" w:rsidP="00BF66B2">
      <w:pPr>
        <w:pStyle w:val="Prrafodelista"/>
        <w:rPr>
          <w:rFonts w:ascii="Arial" w:eastAsia="Times New Roman" w:hAnsi="Arial" w:cs="Arial"/>
          <w:bCs/>
          <w:iCs/>
        </w:rPr>
      </w:pPr>
    </w:p>
    <w:p w:rsidR="00E12FCD" w:rsidRPr="00303E47" w:rsidRDefault="00BF66B2" w:rsidP="003F7A24">
      <w:pPr>
        <w:pStyle w:val="Prrafodelista"/>
        <w:numPr>
          <w:ilvl w:val="0"/>
          <w:numId w:val="1"/>
        </w:numPr>
        <w:spacing w:after="0" w:line="240" w:lineRule="auto"/>
        <w:jc w:val="both"/>
        <w:rPr>
          <w:rStyle w:val="Textoennegrita"/>
          <w:rFonts w:ascii="Arial" w:eastAsia="Times New Roman" w:hAnsi="Arial" w:cs="Arial"/>
          <w:b w:val="0"/>
          <w:iCs/>
        </w:rPr>
      </w:pPr>
      <w:r w:rsidRPr="00303E47">
        <w:rPr>
          <w:rFonts w:ascii="Arial" w:eastAsia="Times New Roman" w:hAnsi="Arial" w:cs="Arial"/>
          <w:bCs/>
          <w:iCs/>
        </w:rPr>
        <w:t>Ley 190 de 1995 “</w:t>
      </w:r>
      <w:r w:rsidRPr="00303E47">
        <w:rPr>
          <w:rFonts w:ascii="Arial" w:hAnsi="Arial" w:cs="Arial"/>
        </w:rPr>
        <w:t>Por la cual se dictan normas tendientes a preservar la moralidad en la administración pública y se fijan disposiciones con el fin de erradicar la corrupción administrativa”.</w:t>
      </w:r>
    </w:p>
    <w:p w:rsidR="00E12FCD" w:rsidRPr="00303E47" w:rsidRDefault="00E12FCD" w:rsidP="003B5F52">
      <w:pPr>
        <w:pStyle w:val="NormalWeb"/>
        <w:numPr>
          <w:ilvl w:val="0"/>
          <w:numId w:val="1"/>
        </w:numPr>
        <w:spacing w:before="120" w:beforeAutospacing="0" w:after="120" w:afterAutospacing="0" w:line="360" w:lineRule="auto"/>
        <w:ind w:left="714" w:hanging="357"/>
        <w:jc w:val="both"/>
        <w:rPr>
          <w:rStyle w:val="Textoennegrita"/>
          <w:rFonts w:ascii="Arial" w:hAnsi="Arial" w:cs="Arial"/>
          <w:b w:val="0"/>
          <w:bCs w:val="0"/>
          <w:sz w:val="22"/>
          <w:szCs w:val="22"/>
        </w:rPr>
      </w:pPr>
      <w:r w:rsidRPr="00303E47">
        <w:rPr>
          <w:rStyle w:val="Textoennegrita"/>
          <w:rFonts w:ascii="Arial" w:hAnsi="Arial" w:cs="Arial"/>
          <w:b w:val="0"/>
          <w:bCs w:val="0"/>
          <w:sz w:val="22"/>
          <w:szCs w:val="22"/>
        </w:rPr>
        <w:t>Decreto 1081 de 2015</w:t>
      </w:r>
      <w:r w:rsidR="007F33D6" w:rsidRPr="00303E47">
        <w:rPr>
          <w:rStyle w:val="Textoennegrita"/>
          <w:rFonts w:ascii="Arial" w:hAnsi="Arial" w:cs="Arial"/>
          <w:b w:val="0"/>
          <w:bCs w:val="0"/>
          <w:sz w:val="22"/>
          <w:szCs w:val="22"/>
        </w:rPr>
        <w:t>, artículos 2.2.2.2.1 y siguientes</w:t>
      </w:r>
      <w:r w:rsidR="009653C7" w:rsidRPr="00303E47">
        <w:rPr>
          <w:rStyle w:val="Textoennegrita"/>
          <w:rFonts w:ascii="Arial" w:hAnsi="Arial" w:cs="Arial"/>
          <w:b w:val="0"/>
          <w:bCs w:val="0"/>
          <w:sz w:val="22"/>
          <w:szCs w:val="22"/>
        </w:rPr>
        <w:t>,</w:t>
      </w:r>
      <w:r w:rsidR="007F33D6" w:rsidRPr="00303E47">
        <w:rPr>
          <w:rStyle w:val="Textoennegrita"/>
          <w:rFonts w:ascii="Arial" w:hAnsi="Arial" w:cs="Arial"/>
          <w:b w:val="0"/>
          <w:bCs w:val="0"/>
          <w:sz w:val="22"/>
          <w:szCs w:val="22"/>
        </w:rPr>
        <w:t xml:space="preserve"> </w:t>
      </w:r>
      <w:r w:rsidR="009653C7" w:rsidRPr="00303E47">
        <w:rPr>
          <w:rStyle w:val="Textoennegrita"/>
          <w:rFonts w:ascii="Arial" w:hAnsi="Arial" w:cs="Arial"/>
          <w:b w:val="0"/>
          <w:bCs w:val="0"/>
          <w:sz w:val="22"/>
          <w:szCs w:val="22"/>
        </w:rPr>
        <w:t xml:space="preserve">en el cual se establece que el Plan Anticorrupción y de Atención al ciudadano hace parte del Modelo Integrado de Planeación y Gestión.  </w:t>
      </w:r>
    </w:p>
    <w:p w:rsidR="001B24E7" w:rsidRPr="00303E47" w:rsidRDefault="001B24E7" w:rsidP="00303E47">
      <w:pPr>
        <w:pStyle w:val="NormalWeb"/>
        <w:numPr>
          <w:ilvl w:val="0"/>
          <w:numId w:val="1"/>
        </w:numPr>
        <w:spacing w:before="120" w:beforeAutospacing="0" w:after="120" w:afterAutospacing="0" w:line="360" w:lineRule="auto"/>
        <w:ind w:left="714" w:hanging="357"/>
        <w:jc w:val="both"/>
        <w:rPr>
          <w:rStyle w:val="Textoennegrita"/>
          <w:rFonts w:ascii="Arial" w:hAnsi="Arial" w:cs="Arial"/>
          <w:bCs w:val="0"/>
          <w:sz w:val="22"/>
          <w:szCs w:val="22"/>
        </w:rPr>
      </w:pPr>
      <w:r w:rsidRPr="00303E47">
        <w:rPr>
          <w:rStyle w:val="Textoennegrita"/>
          <w:rFonts w:ascii="Arial" w:hAnsi="Arial" w:cs="Arial"/>
          <w:b w:val="0"/>
          <w:bCs w:val="0"/>
          <w:sz w:val="22"/>
          <w:szCs w:val="22"/>
        </w:rPr>
        <w:t>Decreto 1083 de 2015</w:t>
      </w:r>
      <w:r w:rsidR="00886DBA" w:rsidRPr="00303E47">
        <w:rPr>
          <w:rStyle w:val="Textoennegrita"/>
          <w:rFonts w:ascii="Arial" w:hAnsi="Arial" w:cs="Arial"/>
          <w:b w:val="0"/>
          <w:bCs w:val="0"/>
          <w:sz w:val="22"/>
          <w:szCs w:val="22"/>
        </w:rPr>
        <w:t>.</w:t>
      </w:r>
      <w:r w:rsidR="00943DEF" w:rsidRPr="00303E47">
        <w:rPr>
          <w:rStyle w:val="Textoennegrita"/>
          <w:rFonts w:ascii="Arial" w:hAnsi="Arial" w:cs="Arial"/>
          <w:b w:val="0"/>
          <w:bCs w:val="0"/>
          <w:sz w:val="22"/>
          <w:szCs w:val="22"/>
        </w:rPr>
        <w:t xml:space="preserve"> </w:t>
      </w:r>
      <w:r w:rsidR="00943DEF" w:rsidRPr="00303E47">
        <w:rPr>
          <w:rStyle w:val="Textoennegrita"/>
          <w:rFonts w:ascii="Arial" w:hAnsi="Arial" w:cs="Arial"/>
          <w:bCs w:val="0"/>
          <w:sz w:val="22"/>
          <w:szCs w:val="22"/>
        </w:rPr>
        <w:t>“</w:t>
      </w:r>
      <w:r w:rsidR="00943DEF" w:rsidRPr="00303E47">
        <w:rPr>
          <w:rFonts w:ascii="Arial" w:hAnsi="Arial" w:cs="Arial"/>
          <w:bCs/>
          <w:iCs/>
          <w:sz w:val="22"/>
          <w:szCs w:val="22"/>
        </w:rPr>
        <w:t>Por medio del cual se expide el Decreto Único Reglamentario del Sector de Función Pública”.</w:t>
      </w:r>
    </w:p>
    <w:p w:rsidR="001B24E7" w:rsidRDefault="001B24E7" w:rsidP="003B5F52">
      <w:pPr>
        <w:pStyle w:val="NormalWeb"/>
        <w:numPr>
          <w:ilvl w:val="0"/>
          <w:numId w:val="1"/>
        </w:numPr>
        <w:spacing w:before="120" w:beforeAutospacing="0" w:after="120" w:afterAutospacing="0" w:line="360" w:lineRule="auto"/>
        <w:ind w:left="714" w:hanging="357"/>
        <w:jc w:val="both"/>
        <w:rPr>
          <w:rStyle w:val="Textoennegrita"/>
          <w:rFonts w:ascii="Arial" w:hAnsi="Arial" w:cs="Arial"/>
          <w:b w:val="0"/>
          <w:bCs w:val="0"/>
          <w:sz w:val="22"/>
          <w:szCs w:val="22"/>
        </w:rPr>
      </w:pPr>
      <w:r w:rsidRPr="00A10C30">
        <w:rPr>
          <w:rStyle w:val="Textoennegrita"/>
          <w:rFonts w:ascii="Arial" w:hAnsi="Arial" w:cs="Arial"/>
          <w:b w:val="0"/>
          <w:bCs w:val="0"/>
          <w:sz w:val="22"/>
          <w:szCs w:val="22"/>
        </w:rPr>
        <w:t>Ley 175</w:t>
      </w:r>
      <w:r w:rsidR="00917FF6" w:rsidRPr="00A10C30">
        <w:rPr>
          <w:rStyle w:val="Textoennegrita"/>
          <w:rFonts w:ascii="Arial" w:hAnsi="Arial" w:cs="Arial"/>
          <w:b w:val="0"/>
          <w:bCs w:val="0"/>
          <w:sz w:val="22"/>
          <w:szCs w:val="22"/>
        </w:rPr>
        <w:t>5</w:t>
      </w:r>
      <w:r w:rsidRPr="00A10C30">
        <w:rPr>
          <w:rStyle w:val="Textoennegrita"/>
          <w:rFonts w:ascii="Arial" w:hAnsi="Arial" w:cs="Arial"/>
          <w:b w:val="0"/>
          <w:bCs w:val="0"/>
          <w:sz w:val="22"/>
          <w:szCs w:val="22"/>
        </w:rPr>
        <w:t xml:space="preserve"> de 2015</w:t>
      </w:r>
      <w:r w:rsidR="00886DBA" w:rsidRPr="00A10C30">
        <w:rPr>
          <w:rStyle w:val="Textoennegrita"/>
          <w:rFonts w:ascii="Arial" w:hAnsi="Arial" w:cs="Arial"/>
          <w:b w:val="0"/>
          <w:bCs w:val="0"/>
          <w:sz w:val="22"/>
          <w:szCs w:val="22"/>
        </w:rPr>
        <w:t>.</w:t>
      </w:r>
      <w:r w:rsidR="003F7A24" w:rsidRPr="00A10C30">
        <w:rPr>
          <w:rStyle w:val="Textoennegrita"/>
          <w:rFonts w:ascii="Arial" w:hAnsi="Arial" w:cs="Arial"/>
          <w:b w:val="0"/>
          <w:bCs w:val="0"/>
          <w:sz w:val="22"/>
          <w:szCs w:val="22"/>
        </w:rPr>
        <w:t xml:space="preserve"> En su artículo 1° Regulación de Derecho de Petición</w:t>
      </w:r>
    </w:p>
    <w:p w:rsidR="0019220A" w:rsidRDefault="0019220A" w:rsidP="0019220A">
      <w:pPr>
        <w:pStyle w:val="NormalWeb"/>
        <w:spacing w:before="120" w:beforeAutospacing="0" w:after="120" w:afterAutospacing="0" w:line="360" w:lineRule="auto"/>
        <w:ind w:left="714"/>
        <w:jc w:val="both"/>
        <w:rPr>
          <w:rStyle w:val="Textoennegrita"/>
          <w:rFonts w:ascii="Arial" w:hAnsi="Arial" w:cs="Arial"/>
          <w:b w:val="0"/>
          <w:bCs w:val="0"/>
          <w:sz w:val="22"/>
          <w:szCs w:val="22"/>
        </w:rPr>
      </w:pPr>
    </w:p>
    <w:p w:rsidR="0019220A" w:rsidRDefault="0019220A" w:rsidP="0019220A">
      <w:pPr>
        <w:pStyle w:val="NormalWeb"/>
        <w:spacing w:before="120" w:beforeAutospacing="0" w:after="120" w:afterAutospacing="0" w:line="360" w:lineRule="auto"/>
        <w:ind w:left="714"/>
        <w:jc w:val="both"/>
        <w:rPr>
          <w:rStyle w:val="Textoennegrita"/>
          <w:rFonts w:ascii="Arial" w:hAnsi="Arial" w:cs="Arial"/>
          <w:b w:val="0"/>
          <w:bCs w:val="0"/>
          <w:sz w:val="22"/>
          <w:szCs w:val="22"/>
        </w:rPr>
      </w:pPr>
    </w:p>
    <w:p w:rsidR="0019220A" w:rsidRPr="00A10C30" w:rsidRDefault="0019220A" w:rsidP="0019220A">
      <w:pPr>
        <w:pStyle w:val="NormalWeb"/>
        <w:spacing w:before="120" w:beforeAutospacing="0" w:after="120" w:afterAutospacing="0" w:line="360" w:lineRule="auto"/>
        <w:ind w:left="714"/>
        <w:jc w:val="both"/>
        <w:rPr>
          <w:rStyle w:val="Textoennegrita"/>
          <w:rFonts w:ascii="Arial" w:hAnsi="Arial" w:cs="Arial"/>
          <w:b w:val="0"/>
          <w:bCs w:val="0"/>
          <w:sz w:val="22"/>
          <w:szCs w:val="22"/>
        </w:rPr>
      </w:pPr>
    </w:p>
    <w:p w:rsidR="008124ED" w:rsidRPr="005855FB" w:rsidRDefault="006213F5" w:rsidP="005855FB">
      <w:pPr>
        <w:pStyle w:val="NormalWeb"/>
        <w:numPr>
          <w:ilvl w:val="0"/>
          <w:numId w:val="1"/>
        </w:numPr>
        <w:spacing w:before="120" w:beforeAutospacing="0" w:after="120" w:afterAutospacing="0" w:line="360" w:lineRule="auto"/>
        <w:ind w:left="714" w:hanging="357"/>
        <w:jc w:val="both"/>
        <w:rPr>
          <w:rStyle w:val="Textoennegrita"/>
          <w:rFonts w:ascii="Arial" w:hAnsi="Arial" w:cs="Arial"/>
          <w:b w:val="0"/>
          <w:bCs w:val="0"/>
          <w:sz w:val="22"/>
          <w:szCs w:val="22"/>
        </w:rPr>
      </w:pPr>
      <w:r w:rsidRPr="005B4AAF">
        <w:rPr>
          <w:rStyle w:val="Textoennegrita"/>
          <w:rFonts w:ascii="Arial" w:hAnsi="Arial" w:cs="Arial"/>
          <w:b w:val="0"/>
          <w:bCs w:val="0"/>
          <w:sz w:val="22"/>
          <w:szCs w:val="22"/>
        </w:rPr>
        <w:t xml:space="preserve">Ley 1757 de 2015. </w:t>
      </w:r>
      <w:r w:rsidRPr="005B4AAF">
        <w:rPr>
          <w:rFonts w:ascii="Arial" w:hAnsi="Arial" w:cs="Arial"/>
          <w:sz w:val="22"/>
          <w:szCs w:val="22"/>
        </w:rPr>
        <w:t>“Promoción y protección del derecho a la participación democrática”.</w:t>
      </w:r>
    </w:p>
    <w:p w:rsidR="001B24E7" w:rsidRPr="006A06C0" w:rsidRDefault="001B24E7"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6A06C0">
        <w:rPr>
          <w:rStyle w:val="Textoennegrita"/>
          <w:rFonts w:ascii="Arial" w:hAnsi="Arial" w:cs="Arial"/>
          <w:b w:val="0"/>
          <w:bCs w:val="0"/>
          <w:sz w:val="22"/>
          <w:szCs w:val="22"/>
        </w:rPr>
        <w:t>Ley 1712 de 2014</w:t>
      </w:r>
      <w:r w:rsidR="00886DBA" w:rsidRPr="006A06C0">
        <w:rPr>
          <w:rStyle w:val="Textoennegrita"/>
          <w:rFonts w:ascii="Arial" w:hAnsi="Arial" w:cs="Arial"/>
          <w:b w:val="0"/>
          <w:bCs w:val="0"/>
          <w:sz w:val="22"/>
          <w:szCs w:val="22"/>
        </w:rPr>
        <w:t>.</w:t>
      </w:r>
      <w:r w:rsidR="006213F5" w:rsidRPr="006A06C0">
        <w:rPr>
          <w:rStyle w:val="Textoennegrita"/>
          <w:rFonts w:ascii="Arial" w:hAnsi="Arial" w:cs="Arial"/>
          <w:b w:val="0"/>
          <w:bCs w:val="0"/>
          <w:sz w:val="22"/>
          <w:szCs w:val="22"/>
        </w:rPr>
        <w:t xml:space="preserve"> </w:t>
      </w:r>
      <w:r w:rsidR="006213F5" w:rsidRPr="006A06C0">
        <w:rPr>
          <w:sz w:val="22"/>
          <w:szCs w:val="22"/>
        </w:rPr>
        <w:t xml:space="preserve"> </w:t>
      </w:r>
      <w:r w:rsidR="006213F5" w:rsidRPr="006A06C0">
        <w:rPr>
          <w:rFonts w:ascii="Arial" w:hAnsi="Arial" w:cs="Arial"/>
          <w:sz w:val="22"/>
          <w:szCs w:val="22"/>
        </w:rPr>
        <w:t>“Por medio de la cual se crea la Ley de Transparencia y del Derecho de Acceso a la Información Pública Nacional y se dictan otras disposiciones”.</w:t>
      </w:r>
    </w:p>
    <w:p w:rsidR="006A06C0" w:rsidRDefault="006A06C0"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6A06C0">
        <w:rPr>
          <w:rFonts w:ascii="Arial" w:hAnsi="Arial" w:cs="Arial"/>
          <w:sz w:val="22"/>
          <w:szCs w:val="22"/>
        </w:rPr>
        <w:t>Decretos 1151de 2008, 2693 de 2012 y 2573 de 2014. “Por los cuales se establecen los lineamientos generales de la Estrategia de Gobierno en Línea de la República de Colombia”.</w:t>
      </w:r>
    </w:p>
    <w:p w:rsidR="007A14E8"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 xml:space="preserve">Decreto 1499 de septiembre 11 de 2017 que modifica el Decreto 1083 de 2015 Único Reglamentario del Sector Función Pública en lo relacionado con el sistema de Gestión </w:t>
      </w:r>
      <w:proofErr w:type="spellStart"/>
      <w:r w:rsidRPr="007A14E8">
        <w:rPr>
          <w:rFonts w:ascii="Arial" w:hAnsi="Arial" w:cs="Arial"/>
          <w:sz w:val="22"/>
          <w:szCs w:val="22"/>
        </w:rPr>
        <w:t>MIPG</w:t>
      </w:r>
      <w:proofErr w:type="spellEnd"/>
      <w:r w:rsidRPr="007A14E8">
        <w:rPr>
          <w:rFonts w:ascii="Arial" w:hAnsi="Arial" w:cs="Arial"/>
          <w:sz w:val="22"/>
          <w:szCs w:val="22"/>
        </w:rPr>
        <w:t>.</w:t>
      </w:r>
    </w:p>
    <w:p w:rsidR="00303E47"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 xml:space="preserve">Decreto103 de 2015. “Por el cual se reglamenta parcialmente la Ley 1712 de 2014 y se dictan otras disposiciones”. </w:t>
      </w:r>
    </w:p>
    <w:p w:rsidR="00303E47"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 xml:space="preserve">Documento </w:t>
      </w:r>
      <w:proofErr w:type="spellStart"/>
      <w:r w:rsidRPr="007A14E8">
        <w:rPr>
          <w:rFonts w:ascii="Arial" w:hAnsi="Arial" w:cs="Arial"/>
          <w:sz w:val="22"/>
          <w:szCs w:val="22"/>
        </w:rPr>
        <w:t>CONPES</w:t>
      </w:r>
      <w:proofErr w:type="spellEnd"/>
      <w:r w:rsidRPr="007A14E8">
        <w:rPr>
          <w:rFonts w:ascii="Arial" w:hAnsi="Arial" w:cs="Arial"/>
          <w:sz w:val="22"/>
          <w:szCs w:val="22"/>
        </w:rPr>
        <w:t xml:space="preserve"> 3649 de2010 “Política Nacional de Servicio al Ciudadano”.</w:t>
      </w:r>
    </w:p>
    <w:p w:rsidR="00303E47"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 xml:space="preserve">Documento </w:t>
      </w:r>
      <w:proofErr w:type="spellStart"/>
      <w:r w:rsidRPr="007A14E8">
        <w:rPr>
          <w:rFonts w:ascii="Arial" w:hAnsi="Arial" w:cs="Arial"/>
          <w:sz w:val="22"/>
          <w:szCs w:val="22"/>
        </w:rPr>
        <w:t>CONPES</w:t>
      </w:r>
      <w:proofErr w:type="spellEnd"/>
      <w:r w:rsidRPr="007A14E8">
        <w:rPr>
          <w:rFonts w:ascii="Arial" w:hAnsi="Arial" w:cs="Arial"/>
          <w:sz w:val="22"/>
          <w:szCs w:val="22"/>
        </w:rPr>
        <w:t xml:space="preserve"> 3654 de 2010. “Política de Rendición de Cuentas de la Rama Ejecutiva a los Ciudadanos”. </w:t>
      </w:r>
    </w:p>
    <w:p w:rsidR="007A14E8"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Decreto 124 de 2017 “Adopción de la Guía Metodológica para la formulación de los Planes Anticorrupción y de Atención al Ciudadano”.</w:t>
      </w:r>
      <w:r w:rsidR="00303E47">
        <w:rPr>
          <w:rFonts w:ascii="Arial" w:hAnsi="Arial" w:cs="Arial"/>
          <w:sz w:val="22"/>
          <w:szCs w:val="22"/>
        </w:rPr>
        <w:t xml:space="preserve"> </w:t>
      </w:r>
    </w:p>
    <w:p w:rsidR="00303E47" w:rsidRDefault="00303E47" w:rsidP="00303E47">
      <w:pPr>
        <w:pStyle w:val="NormalWeb"/>
        <w:spacing w:before="120" w:beforeAutospacing="0" w:after="120" w:afterAutospacing="0" w:line="360" w:lineRule="auto"/>
        <w:jc w:val="both"/>
        <w:rPr>
          <w:rFonts w:ascii="Arial" w:hAnsi="Arial" w:cs="Arial"/>
          <w:sz w:val="22"/>
          <w:szCs w:val="22"/>
        </w:rPr>
      </w:pPr>
    </w:p>
    <w:p w:rsidR="00303E47" w:rsidRDefault="00303E47" w:rsidP="00303E47">
      <w:pPr>
        <w:pStyle w:val="NormalWeb"/>
        <w:spacing w:before="120" w:beforeAutospacing="0" w:after="120" w:afterAutospacing="0" w:line="360" w:lineRule="auto"/>
        <w:jc w:val="both"/>
        <w:rPr>
          <w:rFonts w:ascii="Arial" w:hAnsi="Arial" w:cs="Arial"/>
          <w:sz w:val="22"/>
          <w:szCs w:val="22"/>
        </w:rPr>
      </w:pPr>
    </w:p>
    <w:p w:rsidR="00303E47" w:rsidRDefault="00303E47" w:rsidP="00303E47">
      <w:pPr>
        <w:pStyle w:val="NormalWeb"/>
        <w:spacing w:before="120" w:beforeAutospacing="0" w:after="120" w:afterAutospacing="0" w:line="360" w:lineRule="auto"/>
        <w:jc w:val="both"/>
        <w:rPr>
          <w:rFonts w:ascii="Arial" w:hAnsi="Arial" w:cs="Arial"/>
          <w:sz w:val="22"/>
          <w:szCs w:val="22"/>
        </w:rPr>
      </w:pPr>
    </w:p>
    <w:p w:rsidR="005B4AAF" w:rsidRDefault="005B4AAF" w:rsidP="00303E47">
      <w:pPr>
        <w:pStyle w:val="NormalWeb"/>
        <w:spacing w:before="120" w:beforeAutospacing="0" w:after="120" w:afterAutospacing="0" w:line="360" w:lineRule="auto"/>
        <w:jc w:val="both"/>
        <w:rPr>
          <w:rFonts w:ascii="Arial" w:hAnsi="Arial" w:cs="Arial"/>
          <w:sz w:val="22"/>
          <w:szCs w:val="22"/>
        </w:rPr>
      </w:pPr>
    </w:p>
    <w:p w:rsidR="005B4AAF" w:rsidRDefault="005B4AAF" w:rsidP="00303E47">
      <w:pPr>
        <w:pStyle w:val="NormalWeb"/>
        <w:spacing w:before="120" w:beforeAutospacing="0" w:after="120" w:afterAutospacing="0" w:line="360" w:lineRule="auto"/>
        <w:jc w:val="both"/>
        <w:rPr>
          <w:rFonts w:ascii="Arial" w:hAnsi="Arial" w:cs="Arial"/>
          <w:sz w:val="22"/>
          <w:szCs w:val="22"/>
        </w:rPr>
      </w:pPr>
    </w:p>
    <w:p w:rsidR="00303E47" w:rsidRDefault="00303E47"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110DE3" w:rsidRDefault="00110DE3"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A610C7" w:rsidRPr="007A14E8" w:rsidRDefault="00A610C7"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FD66DF" w:rsidRPr="00110DE3" w:rsidRDefault="00FD66DF" w:rsidP="00FD66DF">
      <w:pPr>
        <w:pStyle w:val="Ttulo1"/>
        <w:rPr>
          <w:szCs w:val="24"/>
        </w:rPr>
      </w:pPr>
      <w:bookmarkStart w:id="3" w:name="_Toc355099151"/>
      <w:r w:rsidRPr="00110DE3">
        <w:rPr>
          <w:szCs w:val="24"/>
        </w:rPr>
        <w:t xml:space="preserve">DIRECCIONAMIENTO </w:t>
      </w:r>
      <w:bookmarkEnd w:id="3"/>
      <w:r w:rsidR="00303E47" w:rsidRPr="00110DE3">
        <w:rPr>
          <w:szCs w:val="24"/>
        </w:rPr>
        <w:t>ESTRATÉGICO</w:t>
      </w:r>
    </w:p>
    <w:p w:rsidR="00FD66DF" w:rsidRPr="00110DE3" w:rsidRDefault="00FD66DF" w:rsidP="00FD66DF">
      <w:pPr>
        <w:spacing w:after="0" w:line="240" w:lineRule="auto"/>
        <w:jc w:val="both"/>
        <w:rPr>
          <w:rFonts w:ascii="Arial" w:hAnsi="Arial" w:cs="Arial"/>
          <w:b/>
          <w:sz w:val="24"/>
          <w:szCs w:val="24"/>
        </w:rPr>
      </w:pPr>
    </w:p>
    <w:p w:rsidR="00FD66DF" w:rsidRPr="00653ED8" w:rsidRDefault="00FD66DF" w:rsidP="00FD66DF">
      <w:pPr>
        <w:pStyle w:val="Ttulo2"/>
        <w:numPr>
          <w:ilvl w:val="0"/>
          <w:numId w:val="3"/>
        </w:numPr>
      </w:pPr>
      <w:bookmarkStart w:id="4" w:name="_Toc355099152"/>
      <w:r w:rsidRPr="00653ED8">
        <w:t>MISIÓN</w:t>
      </w:r>
      <w:bookmarkEnd w:id="4"/>
    </w:p>
    <w:p w:rsidR="00FD66DF" w:rsidRDefault="00FD66DF" w:rsidP="00FD66DF">
      <w:pPr>
        <w:spacing w:after="0" w:line="240" w:lineRule="auto"/>
        <w:jc w:val="both"/>
        <w:rPr>
          <w:rFonts w:ascii="Arial" w:hAnsi="Arial" w:cs="Arial"/>
        </w:rPr>
      </w:pPr>
    </w:p>
    <w:p w:rsidR="00FD66DF" w:rsidRPr="00B75287" w:rsidRDefault="00FD66DF" w:rsidP="00FD66DF">
      <w:pPr>
        <w:spacing w:after="0" w:line="240" w:lineRule="auto"/>
        <w:jc w:val="both"/>
        <w:rPr>
          <w:rFonts w:ascii="Arial" w:hAnsi="Arial" w:cs="Arial"/>
        </w:rPr>
      </w:pPr>
      <w:r w:rsidRPr="00B75287">
        <w:rPr>
          <w:rFonts w:ascii="Arial" w:hAnsi="Arial" w:cs="Arial"/>
        </w:rPr>
        <w:t>El Instituto Municipal de Cultura de Yumbo tiene como misión propender y promover las políticas, planes, programas y proyectos encaminados a fortalecer la cultura, teniendo en cuenta la participación de la comunidad</w:t>
      </w:r>
      <w:r>
        <w:rPr>
          <w:rFonts w:ascii="Arial" w:hAnsi="Arial" w:cs="Arial"/>
        </w:rPr>
        <w:t>,</w:t>
      </w:r>
      <w:r w:rsidRPr="00B75287">
        <w:rPr>
          <w:rFonts w:ascii="Arial" w:hAnsi="Arial" w:cs="Arial"/>
        </w:rPr>
        <w:t xml:space="preserve"> </w:t>
      </w:r>
      <w:r>
        <w:rPr>
          <w:rFonts w:ascii="Arial" w:hAnsi="Arial" w:cs="Arial"/>
        </w:rPr>
        <w:t>organizaciones e</w:t>
      </w:r>
      <w:r w:rsidRPr="00B75287">
        <w:rPr>
          <w:rFonts w:ascii="Arial" w:hAnsi="Arial" w:cs="Arial"/>
        </w:rPr>
        <w:t xml:space="preserve"> instituciones; propiciando la accesibilidad y disfrute de los procesos de formación, fomento, difusión, creación, investigación  y organización, comprometidos en un trabajo continuo por la protección y conservación del patrimonio cultural, rescatando, preservando y fomentando los valores culturales de la comunidad </w:t>
      </w:r>
      <w:proofErr w:type="spellStart"/>
      <w:r w:rsidRPr="00B75287">
        <w:rPr>
          <w:rFonts w:ascii="Arial" w:hAnsi="Arial" w:cs="Arial"/>
        </w:rPr>
        <w:t>yumbeña</w:t>
      </w:r>
      <w:proofErr w:type="spellEnd"/>
      <w:r w:rsidRPr="00B75287">
        <w:rPr>
          <w:rFonts w:ascii="Arial" w:hAnsi="Arial" w:cs="Arial"/>
        </w:rPr>
        <w:t>.</w:t>
      </w:r>
    </w:p>
    <w:p w:rsidR="00FD66DF" w:rsidRDefault="00FD66DF" w:rsidP="00FD66DF">
      <w:pPr>
        <w:spacing w:after="0" w:line="240" w:lineRule="auto"/>
        <w:jc w:val="both"/>
        <w:rPr>
          <w:rFonts w:ascii="Arial" w:hAnsi="Arial" w:cs="Arial"/>
          <w:b/>
        </w:rPr>
      </w:pPr>
    </w:p>
    <w:p w:rsidR="00FD66DF" w:rsidRPr="00653ED8" w:rsidRDefault="00FD66DF" w:rsidP="00FD66DF">
      <w:pPr>
        <w:pStyle w:val="Ttulo2"/>
        <w:numPr>
          <w:ilvl w:val="0"/>
          <w:numId w:val="4"/>
        </w:numPr>
      </w:pPr>
      <w:bookmarkStart w:id="5" w:name="_Toc355099153"/>
      <w:r w:rsidRPr="00653ED8">
        <w:t>VISIÓN</w:t>
      </w:r>
      <w:bookmarkEnd w:id="5"/>
    </w:p>
    <w:p w:rsidR="00FD66DF" w:rsidRDefault="00FD66DF" w:rsidP="00FD66DF">
      <w:pPr>
        <w:spacing w:after="0" w:line="240" w:lineRule="auto"/>
        <w:jc w:val="both"/>
        <w:rPr>
          <w:rFonts w:ascii="Arial" w:hAnsi="Arial" w:cs="Arial"/>
        </w:rPr>
      </w:pPr>
    </w:p>
    <w:p w:rsidR="00FD66DF" w:rsidRPr="00B91DFB" w:rsidRDefault="00FD66DF" w:rsidP="00FD66DF">
      <w:pPr>
        <w:spacing w:after="0" w:line="240" w:lineRule="auto"/>
        <w:jc w:val="both"/>
        <w:rPr>
          <w:rFonts w:ascii="Arial" w:hAnsi="Arial" w:cs="Arial"/>
        </w:rPr>
      </w:pPr>
      <w:r w:rsidRPr="00B91DFB">
        <w:rPr>
          <w:rFonts w:ascii="Arial" w:hAnsi="Arial" w:cs="Arial"/>
        </w:rPr>
        <w:t xml:space="preserve">Ser el mejor ente rector de la cultura a nivel regional, liderando el desarrollo artístico y cultural </w:t>
      </w:r>
      <w:r>
        <w:rPr>
          <w:rFonts w:ascii="Arial" w:hAnsi="Arial" w:cs="Arial"/>
        </w:rPr>
        <w:t xml:space="preserve">del Municipio de Yumbo, </w:t>
      </w:r>
      <w:r w:rsidRPr="00B91DFB">
        <w:rPr>
          <w:rFonts w:ascii="Arial" w:hAnsi="Arial" w:cs="Arial"/>
          <w:color w:val="000000"/>
        </w:rPr>
        <w:t>ofrec</w:t>
      </w:r>
      <w:r>
        <w:rPr>
          <w:rFonts w:ascii="Arial" w:hAnsi="Arial" w:cs="Arial"/>
          <w:color w:val="000000"/>
        </w:rPr>
        <w:t>iendo</w:t>
      </w:r>
      <w:r w:rsidRPr="00B91DFB">
        <w:rPr>
          <w:rFonts w:ascii="Arial" w:hAnsi="Arial" w:cs="Arial"/>
          <w:color w:val="000000"/>
        </w:rPr>
        <w:t xml:space="preserve"> servicios </w:t>
      </w:r>
      <w:r>
        <w:rPr>
          <w:rFonts w:ascii="Arial" w:hAnsi="Arial" w:cs="Arial"/>
          <w:color w:val="000000"/>
        </w:rPr>
        <w:t>con</w:t>
      </w:r>
      <w:r w:rsidRPr="00B91DFB">
        <w:rPr>
          <w:rFonts w:ascii="Arial" w:hAnsi="Arial" w:cs="Arial"/>
          <w:color w:val="000000"/>
        </w:rPr>
        <w:t xml:space="preserve"> calidad, innovación, cobertura y eficiencia</w:t>
      </w:r>
      <w:r>
        <w:rPr>
          <w:rFonts w:ascii="Arial" w:hAnsi="Arial" w:cs="Arial"/>
          <w:color w:val="000000"/>
        </w:rPr>
        <w:t>,</w:t>
      </w:r>
      <w:r w:rsidRPr="00B91DFB">
        <w:rPr>
          <w:rFonts w:ascii="Arial" w:hAnsi="Arial" w:cs="Arial"/>
        </w:rPr>
        <w:t xml:space="preserve"> aportando  al desarrollo económico, social y educativo de la región</w:t>
      </w:r>
      <w:r>
        <w:rPr>
          <w:rFonts w:ascii="Arial" w:hAnsi="Arial" w:cs="Arial"/>
        </w:rPr>
        <w:t>.</w:t>
      </w:r>
    </w:p>
    <w:p w:rsidR="00FD66DF" w:rsidRDefault="00FD66DF" w:rsidP="00FD66DF">
      <w:pPr>
        <w:spacing w:after="0" w:line="240" w:lineRule="auto"/>
        <w:jc w:val="both"/>
        <w:rPr>
          <w:rFonts w:ascii="Arial" w:hAnsi="Arial" w:cs="Arial"/>
          <w:b/>
          <w:bCs/>
        </w:rPr>
      </w:pPr>
    </w:p>
    <w:p w:rsidR="00FD66DF" w:rsidRPr="00653ED8" w:rsidRDefault="00FD66DF" w:rsidP="00FD66DF">
      <w:pPr>
        <w:pStyle w:val="Ttulo2"/>
        <w:numPr>
          <w:ilvl w:val="0"/>
          <w:numId w:val="4"/>
        </w:numPr>
      </w:pPr>
      <w:bookmarkStart w:id="6" w:name="_Toc355099154"/>
      <w:r w:rsidRPr="00653ED8">
        <w:t>POLITICA DE CALIDAD</w:t>
      </w:r>
      <w:bookmarkEnd w:id="6"/>
    </w:p>
    <w:p w:rsidR="00FD66DF" w:rsidRDefault="00FD66DF" w:rsidP="00FD66DF">
      <w:pPr>
        <w:spacing w:after="0" w:line="240" w:lineRule="auto"/>
        <w:jc w:val="both"/>
        <w:rPr>
          <w:rFonts w:ascii="Arial" w:hAnsi="Arial" w:cs="Arial"/>
        </w:rPr>
      </w:pPr>
    </w:p>
    <w:p w:rsidR="00FD66DF" w:rsidRPr="00236EEC" w:rsidRDefault="00FD66DF" w:rsidP="00FD66DF">
      <w:pPr>
        <w:spacing w:after="0" w:line="240" w:lineRule="auto"/>
        <w:jc w:val="both"/>
        <w:rPr>
          <w:rFonts w:ascii="Arial" w:hAnsi="Arial" w:cs="Arial"/>
        </w:rPr>
      </w:pPr>
      <w:r w:rsidRPr="00236EEC">
        <w:rPr>
          <w:rFonts w:ascii="Arial" w:hAnsi="Arial" w:cs="Arial"/>
        </w:rPr>
        <w:t xml:space="preserve">Como organismo rector de la cultura en el Municipio, el Instituto Municipal de Cultura de Yumbo -IMCY se compromete en </w:t>
      </w:r>
      <w:r>
        <w:rPr>
          <w:rFonts w:ascii="Arial" w:hAnsi="Arial" w:cs="Arial"/>
        </w:rPr>
        <w:t>asegurar</w:t>
      </w:r>
      <w:r w:rsidRPr="00236EEC">
        <w:rPr>
          <w:rFonts w:ascii="Arial" w:hAnsi="Arial" w:cs="Arial"/>
        </w:rPr>
        <w:t xml:space="preserve"> </w:t>
      </w:r>
      <w:r>
        <w:rPr>
          <w:rFonts w:ascii="Arial" w:hAnsi="Arial" w:cs="Arial"/>
        </w:rPr>
        <w:t>la prestación de los ser</w:t>
      </w:r>
      <w:r w:rsidRPr="00236EEC">
        <w:rPr>
          <w:rFonts w:ascii="Arial" w:hAnsi="Arial" w:cs="Arial"/>
        </w:rPr>
        <w:t>vicio</w:t>
      </w:r>
      <w:r>
        <w:rPr>
          <w:rFonts w:ascii="Arial" w:hAnsi="Arial" w:cs="Arial"/>
        </w:rPr>
        <w:t>s de manera efectiva</w:t>
      </w:r>
      <w:r w:rsidRPr="00236EEC">
        <w:rPr>
          <w:rFonts w:ascii="Arial" w:hAnsi="Arial" w:cs="Arial"/>
        </w:rPr>
        <w:t>,</w:t>
      </w:r>
      <w:r>
        <w:rPr>
          <w:rFonts w:ascii="Arial" w:hAnsi="Arial" w:cs="Arial"/>
        </w:rPr>
        <w:t xml:space="preserve"> de conformidad con la normatividad legal vigente,</w:t>
      </w:r>
      <w:r w:rsidRPr="00236EEC">
        <w:rPr>
          <w:rFonts w:ascii="Arial" w:hAnsi="Arial" w:cs="Arial"/>
        </w:rPr>
        <w:t xml:space="preserve"> el cumplimiento de las necesidades y expectativas de nuestra comuni</w:t>
      </w:r>
      <w:r>
        <w:rPr>
          <w:rFonts w:ascii="Arial" w:hAnsi="Arial" w:cs="Arial"/>
        </w:rPr>
        <w:t>dad, coordinando y ejecutando los planes y proyectos en materia cultural y del patrimonio</w:t>
      </w:r>
      <w:r w:rsidRPr="00236EEC">
        <w:rPr>
          <w:rFonts w:ascii="Arial" w:hAnsi="Arial" w:cs="Arial"/>
        </w:rPr>
        <w:t>, a partir de</w:t>
      </w:r>
      <w:r>
        <w:rPr>
          <w:rFonts w:ascii="Arial" w:hAnsi="Arial" w:cs="Arial"/>
        </w:rPr>
        <w:t xml:space="preserve">l compromiso y competencia del talento humano, el manejo adecuado de los recursos físicos, financieros y el mejoramiento continuo de los procesos para a su vez alcanzar la satisfacción de los usuarios y </w:t>
      </w:r>
      <w:r w:rsidRPr="00236EEC">
        <w:rPr>
          <w:rFonts w:ascii="Arial" w:hAnsi="Arial" w:cs="Arial"/>
        </w:rPr>
        <w:t>la</w:t>
      </w:r>
      <w:r>
        <w:rPr>
          <w:rFonts w:ascii="Arial" w:hAnsi="Arial" w:cs="Arial"/>
        </w:rPr>
        <w:t xml:space="preserve"> sostenibilidad del Instituto.</w:t>
      </w:r>
    </w:p>
    <w:p w:rsidR="00FD66DF" w:rsidRDefault="00FD66DF" w:rsidP="00FD66DF">
      <w:pPr>
        <w:spacing w:after="0" w:line="240" w:lineRule="auto"/>
        <w:jc w:val="both"/>
        <w:rPr>
          <w:rFonts w:ascii="Arial" w:hAnsi="Arial" w:cs="Arial"/>
        </w:rPr>
      </w:pPr>
    </w:p>
    <w:p w:rsidR="00FD66DF" w:rsidRPr="00653ED8" w:rsidRDefault="00FD66DF" w:rsidP="00FD66DF">
      <w:pPr>
        <w:pStyle w:val="Ttulo2"/>
        <w:numPr>
          <w:ilvl w:val="0"/>
          <w:numId w:val="4"/>
        </w:numPr>
      </w:pPr>
      <w:bookmarkStart w:id="7" w:name="_Toc355099155"/>
      <w:r w:rsidRPr="00653ED8">
        <w:t>OBJETIVOS ESTRATEGICOS</w:t>
      </w:r>
      <w:bookmarkEnd w:id="7"/>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Procesos de Fomento, Difusión y Circulación Artística y Cultural del Municipio de Yumbo.</w:t>
      </w:r>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Procesos de Formación y Capacitación Artística y Cultural en el Municipio de Yumbo.</w:t>
      </w:r>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Recuperación de la Identidad Cultural y la Memoria Histórica del Municipio de Yumbo.</w:t>
      </w:r>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Servicios Ofrecidos por la Biblioteca Pública del Municipio de Yumbo.</w:t>
      </w:r>
    </w:p>
    <w:p w:rsid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lastRenderedPageBreak/>
        <w:t>Mantenimiento, Mejoramiento y Construcción de la Infraestructura Artística y Cultural en el Municipio de Yumbo.</w:t>
      </w:r>
    </w:p>
    <w:p w:rsidR="009819C6" w:rsidRPr="00A26EC3" w:rsidRDefault="009819C6" w:rsidP="00A26EC3">
      <w:pPr>
        <w:spacing w:before="100" w:beforeAutospacing="1" w:after="100" w:afterAutospacing="1" w:line="240" w:lineRule="auto"/>
        <w:rPr>
          <w:rFonts w:ascii="Arial" w:eastAsia="Times New Roman" w:hAnsi="Arial" w:cs="Arial"/>
          <w:color w:val="000000"/>
          <w:lang w:val="es-CO" w:eastAsia="es-CO"/>
        </w:rPr>
      </w:pPr>
    </w:p>
    <w:p w:rsidR="00FD66DF" w:rsidRPr="00653ED8" w:rsidRDefault="00FD66DF" w:rsidP="00FD66DF">
      <w:pPr>
        <w:pStyle w:val="Ttulo2"/>
        <w:numPr>
          <w:ilvl w:val="0"/>
          <w:numId w:val="4"/>
        </w:numPr>
      </w:pPr>
      <w:bookmarkStart w:id="8" w:name="_Toc355099156"/>
      <w:r w:rsidRPr="00653ED8">
        <w:t>VALORES INSTITUCIONALES</w:t>
      </w:r>
      <w:bookmarkEnd w:id="8"/>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COMPROMISO</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RESPETO</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EFECTIVIDAD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RESPONSABILIDAD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CALIDAD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HONESTIDAD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PROACTIVIDAD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TRANSPARENCIA</w:t>
      </w:r>
    </w:p>
    <w:p w:rsidR="00FD66DF"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PARTICIPACIÓN</w:t>
      </w:r>
    </w:p>
    <w:p w:rsidR="0027739B" w:rsidRPr="0027739B" w:rsidRDefault="0027739B" w:rsidP="0027739B">
      <w:pPr>
        <w:pStyle w:val="Prrafodelista"/>
        <w:numPr>
          <w:ilvl w:val="0"/>
          <w:numId w:val="22"/>
        </w:numPr>
        <w:shd w:val="clear" w:color="auto" w:fill="FFFFFF"/>
        <w:spacing w:after="0" w:line="240" w:lineRule="auto"/>
        <w:jc w:val="both"/>
        <w:rPr>
          <w:rFonts w:ascii="Arial" w:eastAsia="Times New Roman" w:hAnsi="Arial" w:cs="Arial"/>
          <w:color w:val="333333"/>
        </w:rPr>
      </w:pPr>
      <w:r w:rsidRPr="0027739B">
        <w:rPr>
          <w:rFonts w:ascii="Arial" w:eastAsia="Times New Roman" w:hAnsi="Arial" w:cs="Arial"/>
          <w:bCs/>
          <w:color w:val="333333"/>
        </w:rPr>
        <w:t>DILIGENCIA</w:t>
      </w:r>
      <w:r w:rsidRPr="0027739B">
        <w:rPr>
          <w:rFonts w:ascii="Arial" w:eastAsia="Times New Roman" w:hAnsi="Arial" w:cs="Arial"/>
          <w:color w:val="333333"/>
        </w:rPr>
        <w:t> </w:t>
      </w:r>
    </w:p>
    <w:p w:rsidR="0027739B" w:rsidRPr="00025251" w:rsidRDefault="0027739B" w:rsidP="0027739B">
      <w:pPr>
        <w:pStyle w:val="Prrafodelista"/>
        <w:numPr>
          <w:ilvl w:val="0"/>
          <w:numId w:val="22"/>
        </w:numPr>
        <w:shd w:val="clear" w:color="auto" w:fill="FFFFFF"/>
        <w:spacing w:after="0" w:line="240" w:lineRule="auto"/>
        <w:jc w:val="both"/>
        <w:rPr>
          <w:rFonts w:ascii="Arial" w:eastAsia="Times New Roman" w:hAnsi="Arial" w:cs="Arial"/>
          <w:color w:val="333333"/>
        </w:rPr>
      </w:pPr>
      <w:r w:rsidRPr="0027739B">
        <w:rPr>
          <w:rFonts w:ascii="Arial" w:eastAsia="Times New Roman" w:hAnsi="Arial" w:cs="Arial"/>
          <w:bCs/>
          <w:color w:val="333333"/>
        </w:rPr>
        <w:t>JUSTICIA</w:t>
      </w:r>
    </w:p>
    <w:p w:rsidR="00025251" w:rsidRPr="0027739B" w:rsidRDefault="00025251" w:rsidP="00025251">
      <w:pPr>
        <w:pStyle w:val="Prrafodelista"/>
        <w:shd w:val="clear" w:color="auto" w:fill="FFFFFF"/>
        <w:spacing w:after="0" w:line="240" w:lineRule="auto"/>
        <w:jc w:val="both"/>
        <w:rPr>
          <w:rFonts w:ascii="Arial" w:eastAsia="Times New Roman" w:hAnsi="Arial" w:cs="Arial"/>
          <w:color w:val="333333"/>
        </w:rPr>
      </w:pPr>
    </w:p>
    <w:p w:rsidR="0027739B" w:rsidRPr="003B5F52" w:rsidRDefault="00025251" w:rsidP="0027739B">
      <w:pPr>
        <w:pStyle w:val="Prrafodelista"/>
        <w:spacing w:before="240" w:after="240" w:line="360" w:lineRule="auto"/>
        <w:ind w:left="714"/>
        <w:jc w:val="both"/>
        <w:rPr>
          <w:rFonts w:ascii="Arial" w:hAnsi="Arial" w:cs="Arial"/>
          <w:bCs/>
        </w:rPr>
      </w:pPr>
      <w:r>
        <w:rPr>
          <w:rFonts w:ascii="Arial" w:hAnsi="Arial" w:cs="Arial"/>
          <w:b/>
          <w:noProof/>
        </w:rPr>
        <w:lastRenderedPageBreak/>
        <w:drawing>
          <wp:anchor distT="0" distB="0" distL="114300" distR="114300" simplePos="0" relativeHeight="251659264" behindDoc="1" locked="0" layoutInCell="1" allowOverlap="1" wp14:anchorId="62AD2C09" wp14:editId="287F467D">
            <wp:simplePos x="0" y="0"/>
            <wp:positionH relativeFrom="column">
              <wp:posOffset>-432435</wp:posOffset>
            </wp:positionH>
            <wp:positionV relativeFrom="paragraph">
              <wp:posOffset>196215</wp:posOffset>
            </wp:positionV>
            <wp:extent cx="6612890" cy="5429250"/>
            <wp:effectExtent l="0" t="0" r="0" b="0"/>
            <wp:wrapTight wrapText="bothSides">
              <wp:wrapPolygon edited="0">
                <wp:start x="0" y="0"/>
                <wp:lineTo x="0" y="21524"/>
                <wp:lineTo x="21529" y="21524"/>
                <wp:lineTo x="21529"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2890" cy="5429250"/>
                    </a:xfrm>
                    <a:prstGeom prst="rect">
                      <a:avLst/>
                    </a:prstGeom>
                    <a:noFill/>
                  </pic:spPr>
                </pic:pic>
              </a:graphicData>
            </a:graphic>
            <wp14:sizeRelH relativeFrom="page">
              <wp14:pctWidth>0</wp14:pctWidth>
            </wp14:sizeRelH>
            <wp14:sizeRelV relativeFrom="page">
              <wp14:pctHeight>0</wp14:pctHeight>
            </wp14:sizeRelV>
          </wp:anchor>
        </w:drawing>
      </w:r>
    </w:p>
    <w:p w:rsidR="00025251" w:rsidRDefault="00025251" w:rsidP="00787B17">
      <w:pPr>
        <w:spacing w:after="0" w:line="240" w:lineRule="auto"/>
        <w:jc w:val="both"/>
        <w:rPr>
          <w:rFonts w:ascii="Arial" w:hAnsi="Arial" w:cs="Arial"/>
          <w:b/>
          <w:sz w:val="24"/>
          <w:szCs w:val="24"/>
        </w:rPr>
      </w:pPr>
    </w:p>
    <w:p w:rsidR="00025251" w:rsidRDefault="00025251" w:rsidP="00787B17">
      <w:pPr>
        <w:spacing w:after="0" w:line="240" w:lineRule="auto"/>
        <w:jc w:val="both"/>
        <w:rPr>
          <w:rFonts w:ascii="Arial" w:hAnsi="Arial" w:cs="Arial"/>
          <w:b/>
          <w:sz w:val="24"/>
          <w:szCs w:val="24"/>
        </w:rPr>
      </w:pPr>
    </w:p>
    <w:p w:rsidR="00787B17" w:rsidRPr="00110DE3" w:rsidRDefault="00787B17" w:rsidP="00787B17">
      <w:pPr>
        <w:spacing w:after="0" w:line="240" w:lineRule="auto"/>
        <w:jc w:val="both"/>
        <w:rPr>
          <w:rFonts w:ascii="Arial" w:hAnsi="Arial" w:cs="Arial"/>
          <w:b/>
          <w:sz w:val="24"/>
          <w:szCs w:val="24"/>
        </w:rPr>
      </w:pPr>
      <w:r w:rsidRPr="00110DE3">
        <w:rPr>
          <w:rFonts w:ascii="Arial" w:hAnsi="Arial" w:cs="Arial"/>
          <w:b/>
          <w:sz w:val="24"/>
          <w:szCs w:val="24"/>
        </w:rPr>
        <w:t>OBJETIVOS GENERALES</w:t>
      </w:r>
      <w:r w:rsidR="00C75E27" w:rsidRPr="00110DE3">
        <w:rPr>
          <w:rFonts w:ascii="Arial" w:hAnsi="Arial" w:cs="Arial"/>
          <w:b/>
          <w:sz w:val="24"/>
          <w:szCs w:val="24"/>
        </w:rPr>
        <w:t xml:space="preserve"> DEL PLAN ANTICORRUPCIÓN Y DE ATENCIÓN AL CIUDADANO.</w:t>
      </w:r>
    </w:p>
    <w:p w:rsidR="00787B17" w:rsidRDefault="00787B17" w:rsidP="00787B17">
      <w:pPr>
        <w:spacing w:after="0" w:line="240" w:lineRule="auto"/>
        <w:jc w:val="both"/>
        <w:rPr>
          <w:rFonts w:ascii="Arial" w:hAnsi="Arial" w:cs="Arial"/>
          <w:b/>
        </w:rPr>
      </w:pPr>
    </w:p>
    <w:p w:rsidR="00C64549" w:rsidRDefault="00F21005" w:rsidP="00C64549">
      <w:pPr>
        <w:pStyle w:val="Prrafodelista"/>
        <w:numPr>
          <w:ilvl w:val="0"/>
          <w:numId w:val="20"/>
        </w:numPr>
        <w:spacing w:after="0" w:line="240" w:lineRule="auto"/>
        <w:jc w:val="both"/>
        <w:rPr>
          <w:rFonts w:ascii="Arial" w:hAnsi="Arial" w:cs="Arial"/>
        </w:rPr>
      </w:pPr>
      <w:r w:rsidRPr="00AB0723">
        <w:rPr>
          <w:rFonts w:ascii="Arial" w:hAnsi="Arial" w:cs="Arial"/>
        </w:rPr>
        <w:t>Contribuir</w:t>
      </w:r>
      <w:r w:rsidR="00787B17" w:rsidRPr="00AB0723">
        <w:rPr>
          <w:rFonts w:ascii="Arial" w:hAnsi="Arial" w:cs="Arial"/>
        </w:rPr>
        <w:t xml:space="preserve"> </w:t>
      </w:r>
      <w:r w:rsidR="00AB0723" w:rsidRPr="00AB0723">
        <w:rPr>
          <w:rFonts w:ascii="Arial" w:hAnsi="Arial" w:cs="Arial"/>
        </w:rPr>
        <w:t xml:space="preserve">con el desarrollo del presente plan a la </w:t>
      </w:r>
      <w:r w:rsidR="00C64549">
        <w:rPr>
          <w:rFonts w:ascii="Arial" w:hAnsi="Arial" w:cs="Arial"/>
        </w:rPr>
        <w:t>política</w:t>
      </w:r>
      <w:r w:rsidR="00AB0723" w:rsidRPr="00AB0723">
        <w:rPr>
          <w:rFonts w:ascii="Arial" w:hAnsi="Arial" w:cs="Arial"/>
        </w:rPr>
        <w:t xml:space="preserve"> nacional en la lucha contra la corrupción</w:t>
      </w:r>
      <w:r w:rsidR="00C64549">
        <w:rPr>
          <w:rFonts w:ascii="Arial" w:hAnsi="Arial" w:cs="Arial"/>
        </w:rPr>
        <w:t xml:space="preserve">, desarrollando </w:t>
      </w:r>
      <w:r w:rsidR="00AB0723" w:rsidRPr="00C64549">
        <w:rPr>
          <w:rFonts w:ascii="Arial" w:hAnsi="Arial" w:cs="Arial"/>
        </w:rPr>
        <w:t xml:space="preserve">estrategias que permitan </w:t>
      </w:r>
      <w:r w:rsidR="00C64549">
        <w:rPr>
          <w:rFonts w:ascii="Arial" w:hAnsi="Arial" w:cs="Arial"/>
        </w:rPr>
        <w:t>establecer adecuados canales de comunicación entre el Estado y la Sociedad así como también mantener informado permanentemente al ciudadano del quehacer Institucional.</w:t>
      </w:r>
    </w:p>
    <w:p w:rsidR="00025251" w:rsidRDefault="00025251" w:rsidP="003B5F52">
      <w:pPr>
        <w:spacing w:before="240" w:after="0" w:line="240" w:lineRule="auto"/>
        <w:jc w:val="both"/>
        <w:rPr>
          <w:rFonts w:ascii="Arial" w:hAnsi="Arial" w:cs="Arial"/>
          <w:b/>
          <w:sz w:val="24"/>
          <w:szCs w:val="24"/>
        </w:rPr>
      </w:pPr>
    </w:p>
    <w:p w:rsidR="00025251" w:rsidRDefault="00025251" w:rsidP="003B5F52">
      <w:pPr>
        <w:spacing w:before="240" w:after="0" w:line="240" w:lineRule="auto"/>
        <w:jc w:val="both"/>
        <w:rPr>
          <w:rFonts w:ascii="Arial" w:hAnsi="Arial" w:cs="Arial"/>
          <w:b/>
          <w:sz w:val="24"/>
          <w:szCs w:val="24"/>
        </w:rPr>
      </w:pPr>
    </w:p>
    <w:p w:rsidR="00025251" w:rsidRDefault="00025251" w:rsidP="003B5F52">
      <w:pPr>
        <w:spacing w:before="240" w:after="0" w:line="240" w:lineRule="auto"/>
        <w:jc w:val="both"/>
        <w:rPr>
          <w:rFonts w:ascii="Arial" w:hAnsi="Arial" w:cs="Arial"/>
          <w:b/>
          <w:sz w:val="24"/>
          <w:szCs w:val="24"/>
        </w:rPr>
      </w:pPr>
    </w:p>
    <w:p w:rsidR="00025251" w:rsidRDefault="00025251" w:rsidP="003B5F52">
      <w:pPr>
        <w:spacing w:before="240" w:after="0" w:line="240" w:lineRule="auto"/>
        <w:jc w:val="both"/>
        <w:rPr>
          <w:rFonts w:ascii="Arial" w:hAnsi="Arial" w:cs="Arial"/>
          <w:b/>
          <w:sz w:val="24"/>
          <w:szCs w:val="24"/>
        </w:rPr>
      </w:pPr>
    </w:p>
    <w:p w:rsidR="00C75E27" w:rsidRPr="00110DE3" w:rsidRDefault="00C75E27" w:rsidP="003B5F52">
      <w:pPr>
        <w:spacing w:before="240" w:after="0" w:line="240" w:lineRule="auto"/>
        <w:jc w:val="both"/>
        <w:rPr>
          <w:rFonts w:ascii="Arial" w:hAnsi="Arial" w:cs="Arial"/>
          <w:b/>
          <w:sz w:val="24"/>
          <w:szCs w:val="24"/>
        </w:rPr>
      </w:pPr>
      <w:r w:rsidRPr="00110DE3">
        <w:rPr>
          <w:rFonts w:ascii="Arial" w:hAnsi="Arial" w:cs="Arial"/>
          <w:b/>
          <w:sz w:val="24"/>
          <w:szCs w:val="24"/>
        </w:rPr>
        <w:t>OBJETIVOS ESPECÍFICOS</w:t>
      </w:r>
    </w:p>
    <w:p w:rsidR="00C75E27" w:rsidRPr="00110DE3" w:rsidRDefault="00C75E27" w:rsidP="00C75E27">
      <w:pPr>
        <w:spacing w:after="0" w:line="240" w:lineRule="auto"/>
        <w:jc w:val="both"/>
        <w:rPr>
          <w:rFonts w:ascii="Arial" w:hAnsi="Arial" w:cs="Arial"/>
          <w:b/>
          <w:sz w:val="24"/>
          <w:szCs w:val="24"/>
        </w:rPr>
      </w:pPr>
    </w:p>
    <w:p w:rsidR="008C0AD5" w:rsidRDefault="00C64549" w:rsidP="00C64549">
      <w:pPr>
        <w:pStyle w:val="Prrafodelista"/>
        <w:numPr>
          <w:ilvl w:val="0"/>
          <w:numId w:val="20"/>
        </w:numPr>
        <w:spacing w:after="0" w:line="240" w:lineRule="auto"/>
        <w:jc w:val="both"/>
        <w:rPr>
          <w:rFonts w:ascii="Arial" w:hAnsi="Arial" w:cs="Arial"/>
        </w:rPr>
      </w:pPr>
      <w:r w:rsidRPr="008C0AD5">
        <w:rPr>
          <w:rFonts w:ascii="Arial" w:hAnsi="Arial" w:cs="Arial"/>
        </w:rPr>
        <w:t>Fortalecer la aplicación de la pol</w:t>
      </w:r>
      <w:r w:rsidR="008C0AD5" w:rsidRPr="008C0AD5">
        <w:rPr>
          <w:rFonts w:ascii="Arial" w:hAnsi="Arial" w:cs="Arial"/>
        </w:rPr>
        <w:t>ítica de administración de riesgos de corrupción, de tal manera que en todos los procesos se identifiquen tanto lo</w:t>
      </w:r>
      <w:r w:rsidR="00CB4E2D">
        <w:rPr>
          <w:rFonts w:ascii="Arial" w:hAnsi="Arial" w:cs="Arial"/>
        </w:rPr>
        <w:t>s</w:t>
      </w:r>
      <w:r w:rsidR="008C0AD5" w:rsidRPr="008C0AD5">
        <w:rPr>
          <w:rFonts w:ascii="Arial" w:hAnsi="Arial" w:cs="Arial"/>
        </w:rPr>
        <w:t xml:space="preserve"> riesgos de corrupción como los riesgos institucionales que permitan generar mecanismos de prevención.</w:t>
      </w:r>
    </w:p>
    <w:p w:rsidR="008C0AD5" w:rsidRPr="008C0AD5" w:rsidRDefault="008C0AD5" w:rsidP="008C0AD5">
      <w:pPr>
        <w:pStyle w:val="Prrafodelista"/>
        <w:spacing w:after="0" w:line="240" w:lineRule="auto"/>
        <w:jc w:val="both"/>
        <w:rPr>
          <w:rFonts w:ascii="Arial" w:hAnsi="Arial" w:cs="Arial"/>
        </w:rPr>
      </w:pPr>
    </w:p>
    <w:p w:rsidR="00AB0723"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 xml:space="preserve">Consolidar la estrategia </w:t>
      </w:r>
      <w:proofErr w:type="spellStart"/>
      <w:r w:rsidRPr="008C0AD5">
        <w:rPr>
          <w:rFonts w:ascii="Arial" w:hAnsi="Arial" w:cs="Arial"/>
        </w:rPr>
        <w:t>antitramites</w:t>
      </w:r>
      <w:proofErr w:type="spellEnd"/>
      <w:r w:rsidRPr="008C0AD5">
        <w:rPr>
          <w:rFonts w:ascii="Arial" w:hAnsi="Arial" w:cs="Arial"/>
        </w:rPr>
        <w:t xml:space="preserve"> desarrollada para el Instituto Municipal de Cultura con el fin de simplificar, estandarizar, eliminar, optimizar y automatizar los trámites </w:t>
      </w:r>
      <w:r w:rsidR="008D3003">
        <w:rPr>
          <w:rFonts w:ascii="Arial" w:hAnsi="Arial" w:cs="Arial"/>
        </w:rPr>
        <w:t xml:space="preserve">o procedimientos administrativos de cara a la comunidad identificados </w:t>
      </w:r>
      <w:r w:rsidRPr="008C0AD5">
        <w:rPr>
          <w:rFonts w:ascii="Arial" w:hAnsi="Arial" w:cs="Arial"/>
        </w:rPr>
        <w:t>e</w:t>
      </w:r>
      <w:r w:rsidR="008D3003">
        <w:rPr>
          <w:rFonts w:ascii="Arial" w:hAnsi="Arial" w:cs="Arial"/>
        </w:rPr>
        <w:t>n</w:t>
      </w:r>
      <w:r w:rsidRPr="008C0AD5">
        <w:rPr>
          <w:rFonts w:ascii="Arial" w:hAnsi="Arial" w:cs="Arial"/>
        </w:rPr>
        <w:t xml:space="preserve"> la entidad.</w:t>
      </w:r>
    </w:p>
    <w:p w:rsidR="008C0AD5" w:rsidRPr="008C0AD5" w:rsidRDefault="008C0AD5" w:rsidP="008C0AD5">
      <w:pPr>
        <w:spacing w:after="0" w:line="240" w:lineRule="auto"/>
        <w:jc w:val="both"/>
        <w:rPr>
          <w:rFonts w:ascii="Arial" w:hAnsi="Arial" w:cs="Arial"/>
        </w:rPr>
      </w:pPr>
    </w:p>
    <w:p w:rsidR="008C0AD5"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 xml:space="preserve">Diseñar y desarrollar acciones que permitan efectuar un ejercicio permanente de rendición de cuentas de tal forma que se </w:t>
      </w:r>
      <w:r w:rsidR="00DD0253" w:rsidRPr="008C0AD5">
        <w:rPr>
          <w:rFonts w:ascii="Arial" w:hAnsi="Arial" w:cs="Arial"/>
        </w:rPr>
        <w:t>amplíe</w:t>
      </w:r>
      <w:r w:rsidRPr="008C0AD5">
        <w:rPr>
          <w:rFonts w:ascii="Arial" w:hAnsi="Arial" w:cs="Arial"/>
        </w:rPr>
        <w:t xml:space="preserve"> y optimice la información al ciudadano.</w:t>
      </w:r>
    </w:p>
    <w:p w:rsidR="008C0AD5" w:rsidRPr="008C0AD5" w:rsidRDefault="008C0AD5" w:rsidP="008C0AD5">
      <w:pPr>
        <w:spacing w:after="0" w:line="240" w:lineRule="auto"/>
        <w:jc w:val="both"/>
        <w:rPr>
          <w:rFonts w:ascii="Arial" w:hAnsi="Arial" w:cs="Arial"/>
        </w:rPr>
      </w:pPr>
    </w:p>
    <w:p w:rsidR="008C0AD5"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Afianzar la cultura de transparencia en los servidores a partir de estrategias que fortalezcan los valores éticos como elementos imprescindibles en la gestión institucional.</w:t>
      </w:r>
    </w:p>
    <w:p w:rsidR="007A1390" w:rsidRPr="007A1390" w:rsidRDefault="007A1390" w:rsidP="007A1390">
      <w:pPr>
        <w:pStyle w:val="Prrafodelista"/>
        <w:rPr>
          <w:rFonts w:ascii="Arial" w:hAnsi="Arial" w:cs="Arial"/>
        </w:rPr>
      </w:pPr>
    </w:p>
    <w:p w:rsidR="007A1390" w:rsidRPr="000B682E" w:rsidRDefault="007A1390" w:rsidP="007A1390">
      <w:pPr>
        <w:jc w:val="both"/>
        <w:rPr>
          <w:rFonts w:ascii="Arial" w:hAnsi="Arial" w:cs="Arial"/>
          <w:b/>
          <w:sz w:val="24"/>
          <w:szCs w:val="24"/>
        </w:rPr>
      </w:pPr>
      <w:r w:rsidRPr="000B682E">
        <w:rPr>
          <w:rFonts w:ascii="Arial" w:hAnsi="Arial" w:cs="Arial"/>
          <w:b/>
          <w:sz w:val="24"/>
          <w:szCs w:val="24"/>
        </w:rPr>
        <w:t>POLÍTICA DE RIESGOS DE CORRUPCIÓN INSTITUCIONAL</w:t>
      </w:r>
    </w:p>
    <w:p w:rsidR="002D2D74" w:rsidRPr="007A1390" w:rsidRDefault="007A1390" w:rsidP="007A1390">
      <w:pPr>
        <w:jc w:val="both"/>
        <w:rPr>
          <w:rFonts w:ascii="Arial" w:hAnsi="Arial" w:cs="Arial"/>
          <w:szCs w:val="24"/>
        </w:rPr>
      </w:pPr>
      <w:r w:rsidRPr="007A1390">
        <w:rPr>
          <w:rFonts w:ascii="Arial" w:hAnsi="Arial" w:cs="Arial"/>
          <w:szCs w:val="24"/>
        </w:rPr>
        <w:t>El Instituto Municipal de Cultura de Yumbo, IMCY, conforme con las funciones que le otorga el Acuerdo No. 00</w:t>
      </w:r>
      <w:r w:rsidR="00CB4E2D">
        <w:rPr>
          <w:rFonts w:ascii="Arial" w:hAnsi="Arial" w:cs="Arial"/>
          <w:szCs w:val="24"/>
        </w:rPr>
        <w:t>3</w:t>
      </w:r>
      <w:r w:rsidRPr="007A1390">
        <w:rPr>
          <w:rFonts w:ascii="Arial" w:hAnsi="Arial" w:cs="Arial"/>
          <w:szCs w:val="24"/>
        </w:rPr>
        <w:t xml:space="preserve"> de 1998 y la Ley 397 del 7 de agosto de 1997, (Ley General de Cultura) y con el propósito de </w:t>
      </w:r>
      <w:r w:rsidRPr="007A1390">
        <w:rPr>
          <w:rFonts w:ascii="Arial" w:hAnsi="Arial" w:cs="Arial"/>
          <w:szCs w:val="24"/>
          <w:lang w:eastAsia="es-CO"/>
        </w:rPr>
        <w:t>propender y promover las políticas, planes, programas y proyectos encaminados a fortalecer la cultura, con la participación de la comunidad</w:t>
      </w:r>
      <w:r w:rsidRPr="007A1390">
        <w:rPr>
          <w:rFonts w:ascii="Arial" w:hAnsi="Arial" w:cs="Arial"/>
          <w:szCs w:val="24"/>
        </w:rPr>
        <w:t>; Analizará las amenazas, debilidades y causas generadoras de vulnerabilidad, para lo cual implementará de manera preventiva en su gestión, los mecanismos necesarios que permitan:</w:t>
      </w:r>
    </w:p>
    <w:p w:rsidR="007A1390" w:rsidRPr="007A1390" w:rsidRDefault="007A1390" w:rsidP="007A1390">
      <w:pPr>
        <w:jc w:val="both"/>
        <w:rPr>
          <w:rFonts w:ascii="Arial" w:hAnsi="Arial" w:cs="Arial"/>
        </w:rPr>
      </w:pPr>
      <w:r w:rsidRPr="007A1390">
        <w:rPr>
          <w:rFonts w:ascii="Arial" w:hAnsi="Arial" w:cs="Arial"/>
          <w:b/>
          <w:bCs/>
        </w:rPr>
        <w:t>Identificar los riegos</w:t>
      </w:r>
      <w:r w:rsidRPr="007A1390">
        <w:rPr>
          <w:rFonts w:ascii="Arial" w:hAnsi="Arial" w:cs="Arial"/>
        </w:rPr>
        <w:t>: que y como puede suceder</w:t>
      </w:r>
    </w:p>
    <w:p w:rsidR="007A1390" w:rsidRPr="007A1390" w:rsidRDefault="007A1390" w:rsidP="007A1390">
      <w:pPr>
        <w:jc w:val="both"/>
        <w:rPr>
          <w:rFonts w:ascii="Arial" w:hAnsi="Arial" w:cs="Arial"/>
        </w:rPr>
      </w:pPr>
      <w:r w:rsidRPr="007A1390">
        <w:rPr>
          <w:rFonts w:ascii="Arial" w:hAnsi="Arial" w:cs="Arial"/>
          <w:b/>
          <w:bCs/>
        </w:rPr>
        <w:t>Analizar los riesgos</w:t>
      </w:r>
      <w:r w:rsidRPr="007A1390">
        <w:rPr>
          <w:rFonts w:ascii="Arial" w:hAnsi="Arial" w:cs="Arial"/>
        </w:rPr>
        <w:t>: determinar probabilidad, consecuencias y nivel de riesgo</w:t>
      </w:r>
    </w:p>
    <w:p w:rsidR="007A1390" w:rsidRPr="007A1390" w:rsidRDefault="007A1390" w:rsidP="007A1390">
      <w:pPr>
        <w:jc w:val="both"/>
        <w:rPr>
          <w:rFonts w:ascii="Arial" w:hAnsi="Arial" w:cs="Arial"/>
        </w:rPr>
      </w:pPr>
      <w:r w:rsidRPr="007A1390">
        <w:rPr>
          <w:rFonts w:ascii="Arial" w:hAnsi="Arial" w:cs="Arial"/>
          <w:b/>
          <w:bCs/>
        </w:rPr>
        <w:t>Valorar los riesgos</w:t>
      </w:r>
      <w:r w:rsidRPr="007A1390">
        <w:rPr>
          <w:rFonts w:ascii="Arial" w:hAnsi="Arial" w:cs="Arial"/>
        </w:rPr>
        <w:t>: identificar controles, su efectividad y establecer tratamiento</w:t>
      </w:r>
    </w:p>
    <w:p w:rsidR="007A1390" w:rsidRPr="007A1390" w:rsidRDefault="007A1390" w:rsidP="007A1390">
      <w:pPr>
        <w:jc w:val="both"/>
        <w:rPr>
          <w:rFonts w:ascii="Arial" w:hAnsi="Arial" w:cs="Arial"/>
        </w:rPr>
      </w:pPr>
      <w:r w:rsidRPr="007A1390">
        <w:rPr>
          <w:rFonts w:ascii="Arial" w:hAnsi="Arial" w:cs="Arial"/>
          <w:b/>
          <w:bCs/>
        </w:rPr>
        <w:t>Definir las acciones</w:t>
      </w:r>
      <w:r w:rsidRPr="007A1390">
        <w:rPr>
          <w:rFonts w:ascii="Arial" w:hAnsi="Arial" w:cs="Arial"/>
        </w:rPr>
        <w:t xml:space="preserve">: para prevenirlos y/o </w:t>
      </w:r>
      <w:r w:rsidR="005540DC" w:rsidRPr="007A1390">
        <w:rPr>
          <w:rFonts w:ascii="Arial" w:hAnsi="Arial" w:cs="Arial"/>
        </w:rPr>
        <w:t>administra</w:t>
      </w:r>
      <w:r w:rsidR="005540DC">
        <w:rPr>
          <w:rFonts w:ascii="Arial" w:hAnsi="Arial" w:cs="Arial"/>
        </w:rPr>
        <w:t>r</w:t>
      </w:r>
      <w:r w:rsidR="005540DC" w:rsidRPr="007A1390">
        <w:rPr>
          <w:rFonts w:ascii="Arial" w:hAnsi="Arial" w:cs="Arial"/>
        </w:rPr>
        <w:t>los</w:t>
      </w:r>
      <w:r w:rsidRPr="007A1390">
        <w:rPr>
          <w:rFonts w:ascii="Arial" w:hAnsi="Arial" w:cs="Arial"/>
        </w:rPr>
        <w:t>.</w:t>
      </w:r>
    </w:p>
    <w:p w:rsidR="007A1390" w:rsidRDefault="007A1390" w:rsidP="007A1390">
      <w:pPr>
        <w:jc w:val="both"/>
        <w:rPr>
          <w:rFonts w:ascii="Arial" w:hAnsi="Arial" w:cs="Arial"/>
        </w:rPr>
      </w:pPr>
      <w:r w:rsidRPr="007A1390">
        <w:rPr>
          <w:rFonts w:ascii="Arial" w:hAnsi="Arial" w:cs="Arial"/>
        </w:rPr>
        <w:t>Lo anterior a fin de mitigar el impacto y la probabilidad de aquellos riesgos que por su naturaleza, pueden afectar el cumplimiento de los objetivos institucionales.</w:t>
      </w:r>
    </w:p>
    <w:p w:rsidR="008124ED" w:rsidRDefault="008124ED" w:rsidP="007A1390">
      <w:pPr>
        <w:jc w:val="both"/>
        <w:rPr>
          <w:rFonts w:ascii="Arial" w:hAnsi="Arial" w:cs="Arial"/>
        </w:rPr>
      </w:pPr>
    </w:p>
    <w:p w:rsidR="00F456F9" w:rsidRDefault="00F456F9" w:rsidP="007A1390">
      <w:pPr>
        <w:jc w:val="both"/>
        <w:rPr>
          <w:rFonts w:ascii="Arial" w:hAnsi="Arial" w:cs="Arial"/>
        </w:rPr>
      </w:pPr>
    </w:p>
    <w:p w:rsidR="00F456F9" w:rsidRPr="007A1390" w:rsidRDefault="00F456F9" w:rsidP="007A1390">
      <w:pPr>
        <w:jc w:val="both"/>
        <w:rPr>
          <w:rFonts w:ascii="Arial" w:hAnsi="Arial" w:cs="Arial"/>
        </w:rPr>
      </w:pPr>
    </w:p>
    <w:p w:rsidR="007A1390" w:rsidRPr="007A1390" w:rsidRDefault="007A1390" w:rsidP="007A1390">
      <w:pPr>
        <w:jc w:val="both"/>
        <w:rPr>
          <w:rFonts w:ascii="Arial" w:hAnsi="Arial" w:cs="Arial"/>
        </w:rPr>
      </w:pPr>
      <w:r w:rsidRPr="007A1390">
        <w:rPr>
          <w:rFonts w:ascii="Arial" w:hAnsi="Arial" w:cs="Arial"/>
        </w:rPr>
        <w:t>Teniendo en cuenta la responsabilidad que la Entidad tiene frente a los ciudadanos y grupos de interés y desde la dinámica inmersa de la búsqueda del mejoramiento continuo, el cual parte de una efectiva administración de los recursos y del compromiso y participación de todos los servidores de la entidad, se pretende generar conciencia de la importancia de una cultura basada en deberes y derechos que conduzca la materialización de los mismos.</w:t>
      </w:r>
    </w:p>
    <w:p w:rsidR="007A1390" w:rsidRPr="007A1390" w:rsidRDefault="007A1390" w:rsidP="007A1390">
      <w:pPr>
        <w:jc w:val="both"/>
        <w:rPr>
          <w:rFonts w:ascii="Arial" w:hAnsi="Arial" w:cs="Arial"/>
        </w:rPr>
      </w:pPr>
      <w:r w:rsidRPr="007A1390">
        <w:rPr>
          <w:rFonts w:ascii="Arial" w:hAnsi="Arial" w:cs="Arial"/>
        </w:rPr>
        <w:t xml:space="preserve">La Entidad tendrá especial cuidado en cuanto a </w:t>
      </w:r>
      <w:r w:rsidRPr="007A1390">
        <w:rPr>
          <w:rFonts w:ascii="Arial" w:hAnsi="Arial" w:cs="Arial"/>
          <w:b/>
          <w:bCs/>
          <w:i/>
          <w:iCs/>
        </w:rPr>
        <w:t>los riesgos de corrupción</w:t>
      </w:r>
      <w:r w:rsidRPr="007A1390">
        <w:rPr>
          <w:rFonts w:ascii="Arial" w:hAnsi="Arial" w:cs="Arial"/>
        </w:rPr>
        <w:t>, es decir aquellos eventos en los que, por acción u omisión mediante el uso indebido de poder, de los recursos o de la información, se lesionen o afecten los fines misionales encomendados por</w:t>
      </w:r>
      <w:r w:rsidR="00481B0E">
        <w:rPr>
          <w:rFonts w:ascii="Arial" w:hAnsi="Arial" w:cs="Arial"/>
        </w:rPr>
        <w:t xml:space="preserve"> el Estado</w:t>
      </w:r>
      <w:r w:rsidR="00EB0BF9">
        <w:rPr>
          <w:rFonts w:ascii="Arial" w:hAnsi="Arial" w:cs="Arial"/>
        </w:rPr>
        <w:t xml:space="preserve"> en la entidad</w:t>
      </w:r>
      <w:r w:rsidR="00481B0E">
        <w:rPr>
          <w:rFonts w:ascii="Arial" w:hAnsi="Arial" w:cs="Arial"/>
        </w:rPr>
        <w:t>, previniendo que</w:t>
      </w:r>
      <w:r w:rsidR="00EB0BF9">
        <w:rPr>
          <w:rFonts w:ascii="Arial" w:hAnsi="Arial" w:cs="Arial"/>
        </w:rPr>
        <w:t xml:space="preserve"> se genere </w:t>
      </w:r>
      <w:r w:rsidRPr="007A1390">
        <w:rPr>
          <w:rFonts w:ascii="Arial" w:hAnsi="Arial" w:cs="Arial"/>
        </w:rPr>
        <w:t xml:space="preserve">la obtención de un beneficio particular o privado. </w:t>
      </w:r>
    </w:p>
    <w:p w:rsidR="007A1390" w:rsidRPr="007A1390" w:rsidRDefault="007A1390" w:rsidP="007A1390">
      <w:pPr>
        <w:jc w:val="both"/>
        <w:rPr>
          <w:rFonts w:ascii="Arial" w:hAnsi="Arial" w:cs="Arial"/>
        </w:rPr>
      </w:pPr>
      <w:r w:rsidRPr="007A1390">
        <w:rPr>
          <w:rFonts w:ascii="Arial" w:hAnsi="Arial" w:cs="Arial"/>
        </w:rPr>
        <w:t xml:space="preserve">En consecuencia, estos se identificarán en cada vigencia, con el </w:t>
      </w:r>
      <w:r w:rsidR="00481B0E">
        <w:rPr>
          <w:rFonts w:ascii="Arial" w:hAnsi="Arial" w:cs="Arial"/>
        </w:rPr>
        <w:t xml:space="preserve">apoyo de los líderes de procesos </w:t>
      </w:r>
      <w:r w:rsidRPr="007A1390">
        <w:rPr>
          <w:rFonts w:ascii="Arial" w:hAnsi="Arial" w:cs="Arial"/>
        </w:rPr>
        <w:t xml:space="preserve"> en los que se contemplan factores críticos que puedan implicar la ocurrencia de hechos contrarios a la ética pública, a fin de administrarlos, controlarlos y generar acciones preventivas que permitan minimizar o eliminar de forma estructural, las causas de su ocurrencia, sin perjuicio de las medidas de carácter disciplinario, penal y fiscal que se deban interponer antes las autoridades competentes.</w:t>
      </w:r>
    </w:p>
    <w:p w:rsidR="00481B0E" w:rsidRPr="006C78CC" w:rsidRDefault="007A1390" w:rsidP="007A1390">
      <w:pPr>
        <w:jc w:val="both"/>
        <w:rPr>
          <w:rFonts w:ascii="Arial" w:hAnsi="Arial" w:cs="Arial"/>
        </w:rPr>
      </w:pPr>
      <w:r w:rsidRPr="006C78CC">
        <w:rPr>
          <w:rFonts w:ascii="Arial" w:hAnsi="Arial" w:cs="Arial"/>
        </w:rPr>
        <w:t>La Dirección de Planeación, en el marco del proceso “Mejora Continua”, dará lineamientos y pautas metodológicas con el fin de facilitar la identificación de los riesgos de gestión y/o de corrupción por procesos. A fin de evitar que se presenten confusiones por su clasificación, se recalcará en la identificación de los componentes de cada riesgo de acuerdo a su definición, es decir:</w:t>
      </w:r>
    </w:p>
    <w:p w:rsidR="007A1390" w:rsidRPr="006C78CC" w:rsidRDefault="007A1390" w:rsidP="007A1390">
      <w:pPr>
        <w:ind w:left="708"/>
        <w:jc w:val="both"/>
        <w:rPr>
          <w:rFonts w:ascii="Arial" w:hAnsi="Arial" w:cs="Arial"/>
        </w:rPr>
      </w:pPr>
      <w:r w:rsidRPr="006C78CC">
        <w:rPr>
          <w:rFonts w:ascii="Arial" w:hAnsi="Arial" w:cs="Arial"/>
        </w:rPr>
        <w:t>1) Acción u omisión</w:t>
      </w:r>
    </w:p>
    <w:p w:rsidR="007A1390" w:rsidRPr="006C78CC" w:rsidRDefault="007A1390" w:rsidP="007A1390">
      <w:pPr>
        <w:ind w:left="708"/>
        <w:jc w:val="both"/>
        <w:rPr>
          <w:rFonts w:ascii="Arial" w:hAnsi="Arial" w:cs="Arial"/>
        </w:rPr>
      </w:pPr>
      <w:r w:rsidRPr="006C78CC">
        <w:rPr>
          <w:rFonts w:ascii="Arial" w:hAnsi="Arial" w:cs="Arial"/>
        </w:rPr>
        <w:t>2) Uso, abuso de poder</w:t>
      </w:r>
    </w:p>
    <w:p w:rsidR="007A1390" w:rsidRPr="006C78CC" w:rsidRDefault="007A1390" w:rsidP="007A1390">
      <w:pPr>
        <w:ind w:left="708"/>
        <w:rPr>
          <w:rFonts w:ascii="Arial" w:hAnsi="Arial" w:cs="Arial"/>
        </w:rPr>
      </w:pPr>
      <w:r w:rsidRPr="006C78CC">
        <w:rPr>
          <w:rFonts w:ascii="Arial" w:hAnsi="Arial" w:cs="Arial"/>
        </w:rPr>
        <w:t>3) Desviación de la gestión de lo público</w:t>
      </w:r>
    </w:p>
    <w:p w:rsidR="007A1390" w:rsidRPr="006C78CC" w:rsidRDefault="007A1390" w:rsidP="007A1390">
      <w:pPr>
        <w:ind w:left="708"/>
        <w:rPr>
          <w:rFonts w:ascii="Arial" w:hAnsi="Arial" w:cs="Arial"/>
        </w:rPr>
      </w:pPr>
      <w:r w:rsidRPr="006C78CC">
        <w:rPr>
          <w:rFonts w:ascii="Arial" w:hAnsi="Arial" w:cs="Arial"/>
        </w:rPr>
        <w:t>4) Beneficio privado o particular.</w:t>
      </w:r>
    </w:p>
    <w:p w:rsidR="007A1390" w:rsidRPr="006C78CC" w:rsidRDefault="007A1390" w:rsidP="006C78CC">
      <w:pPr>
        <w:jc w:val="both"/>
        <w:rPr>
          <w:rFonts w:ascii="Arial" w:hAnsi="Arial" w:cs="Arial"/>
        </w:rPr>
      </w:pPr>
      <w:r w:rsidRPr="006C78CC">
        <w:rPr>
          <w:rFonts w:ascii="Arial" w:hAnsi="Arial" w:cs="Arial"/>
        </w:rPr>
        <w:t xml:space="preserve">Para evitar esa confusión se utilizará en todos los casos la matriz de definición de riesgos de </w:t>
      </w:r>
      <w:r w:rsidRPr="00FE7FCD">
        <w:rPr>
          <w:rFonts w:ascii="Arial" w:hAnsi="Arial" w:cs="Arial"/>
        </w:rPr>
        <w:t xml:space="preserve">corrupción (formato de </w:t>
      </w:r>
      <w:r w:rsidR="007A6E69" w:rsidRPr="00FE7FCD">
        <w:rPr>
          <w:rFonts w:ascii="Arial" w:hAnsi="Arial" w:cs="Arial"/>
        </w:rPr>
        <w:t>8</w:t>
      </w:r>
      <w:r w:rsidRPr="00FE7FCD">
        <w:rPr>
          <w:rFonts w:ascii="Arial" w:hAnsi="Arial" w:cs="Arial"/>
        </w:rPr>
        <w:t xml:space="preserve"> hojas,</w:t>
      </w:r>
      <w:r w:rsidR="00247A4E" w:rsidRPr="00FE7FCD">
        <w:rPr>
          <w:rFonts w:ascii="Arial" w:hAnsi="Arial" w:cs="Arial"/>
        </w:rPr>
        <w:t>)</w:t>
      </w:r>
      <w:r w:rsidRPr="007A6E69">
        <w:rPr>
          <w:rFonts w:ascii="Arial" w:hAnsi="Arial" w:cs="Arial"/>
        </w:rPr>
        <w:t xml:space="preserve"> </w:t>
      </w:r>
      <w:r w:rsidR="00247A4E">
        <w:rPr>
          <w:rFonts w:ascii="Arial" w:hAnsi="Arial" w:cs="Arial"/>
        </w:rPr>
        <w:t>que da</w:t>
      </w:r>
      <w:r w:rsidRPr="006C78CC">
        <w:rPr>
          <w:rFonts w:ascii="Arial" w:hAnsi="Arial" w:cs="Arial"/>
        </w:rPr>
        <w:t xml:space="preserve"> como resultado el mapa de riesgos </w:t>
      </w:r>
      <w:r w:rsidR="00247A4E">
        <w:rPr>
          <w:rFonts w:ascii="Arial" w:hAnsi="Arial" w:cs="Arial"/>
        </w:rPr>
        <w:t>de corrupción</w:t>
      </w:r>
      <w:r w:rsidRPr="006C78CC">
        <w:rPr>
          <w:rFonts w:ascii="Arial" w:hAnsi="Arial" w:cs="Arial"/>
        </w:rPr>
        <w:t xml:space="preserve"> </w:t>
      </w:r>
      <w:r w:rsidR="00247A4E">
        <w:rPr>
          <w:rFonts w:ascii="Arial" w:hAnsi="Arial" w:cs="Arial"/>
        </w:rPr>
        <w:t>establecido para la entidad</w:t>
      </w:r>
      <w:r w:rsidRPr="006C78CC">
        <w:rPr>
          <w:rFonts w:ascii="Arial" w:hAnsi="Arial" w:cs="Arial"/>
        </w:rPr>
        <w:t>, que incorpora cada uno de lo</w:t>
      </w:r>
      <w:r w:rsidR="00A974A5">
        <w:rPr>
          <w:rFonts w:ascii="Arial" w:hAnsi="Arial" w:cs="Arial"/>
        </w:rPr>
        <w:t>s componentes de su definición.</w:t>
      </w:r>
    </w:p>
    <w:p w:rsidR="007A1390" w:rsidRPr="007A1390" w:rsidRDefault="007A1390" w:rsidP="007A1390">
      <w:pPr>
        <w:spacing w:after="0" w:line="240" w:lineRule="auto"/>
        <w:jc w:val="both"/>
        <w:rPr>
          <w:rFonts w:ascii="Arial" w:hAnsi="Arial" w:cs="Arial"/>
          <w:lang w:val="es-CO"/>
        </w:rPr>
      </w:pPr>
    </w:p>
    <w:p w:rsidR="007A1390" w:rsidRPr="007A1390" w:rsidRDefault="007A1390" w:rsidP="007A1390">
      <w:pPr>
        <w:spacing w:after="0" w:line="240" w:lineRule="auto"/>
        <w:jc w:val="both"/>
        <w:rPr>
          <w:rFonts w:ascii="Arial" w:hAnsi="Arial" w:cs="Arial"/>
        </w:rPr>
      </w:pPr>
    </w:p>
    <w:p w:rsidR="00787B17" w:rsidRDefault="00787B17" w:rsidP="00787B17">
      <w:pPr>
        <w:spacing w:after="0" w:line="240" w:lineRule="auto"/>
        <w:jc w:val="both"/>
        <w:rPr>
          <w:rFonts w:ascii="Arial" w:hAnsi="Arial" w:cs="Arial"/>
          <w:b/>
        </w:rPr>
      </w:pPr>
    </w:p>
    <w:p w:rsidR="00FD66DF" w:rsidRDefault="00FD66DF" w:rsidP="00FD66DF">
      <w:pPr>
        <w:jc w:val="center"/>
        <w:rPr>
          <w:rFonts w:ascii="Arial" w:hAnsi="Arial" w:cs="Arial"/>
          <w:b/>
        </w:rPr>
        <w:sectPr w:rsidR="00FD66DF" w:rsidSect="00CA3B80">
          <w:headerReference w:type="even" r:id="rId12"/>
          <w:headerReference w:type="default" r:id="rId13"/>
          <w:footerReference w:type="default" r:id="rId14"/>
          <w:headerReference w:type="first" r:id="rId15"/>
          <w:footerReference w:type="first" r:id="rId16"/>
          <w:type w:val="continuous"/>
          <w:pgSz w:w="12240" w:h="15840" w:code="1"/>
          <w:pgMar w:top="1701" w:right="1701" w:bottom="1701" w:left="1701" w:header="709" w:footer="709" w:gutter="0"/>
          <w:cols w:space="708"/>
          <w:titlePg/>
          <w:docGrid w:linePitch="360"/>
        </w:sectPr>
      </w:pPr>
    </w:p>
    <w:p w:rsidR="00F947DF" w:rsidRDefault="00F947DF" w:rsidP="00F947DF">
      <w:pPr>
        <w:pStyle w:val="Ttulo1"/>
        <w:spacing w:before="0" w:line="240" w:lineRule="auto"/>
        <w:jc w:val="left"/>
      </w:pPr>
      <w:bookmarkStart w:id="9" w:name="_Toc355099159"/>
    </w:p>
    <w:bookmarkEnd w:id="9"/>
    <w:p w:rsidR="002E016F" w:rsidRPr="002E016F" w:rsidRDefault="00F947DF" w:rsidP="002E016F">
      <w:pPr>
        <w:pStyle w:val="Ttulo1"/>
        <w:spacing w:before="0" w:line="240" w:lineRule="auto"/>
        <w:jc w:val="left"/>
      </w:pPr>
      <w:r>
        <w:t>MAPA DE RIESGOS DE CORRUPCIÓN</w:t>
      </w:r>
    </w:p>
    <w:p w:rsidR="00693BF2" w:rsidRDefault="005C3F3C">
      <w:r w:rsidRPr="005C3F3C">
        <w:rPr>
          <w:noProof/>
          <w:lang w:val="es-CO" w:eastAsia="es-CO"/>
        </w:rPr>
        <w:drawing>
          <wp:inline distT="0" distB="0" distL="0" distR="0" wp14:anchorId="19BED4B3" wp14:editId="48F299DE">
            <wp:extent cx="8694854" cy="445504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04162" cy="4459811"/>
                    </a:xfrm>
                    <a:prstGeom prst="rect">
                      <a:avLst/>
                    </a:prstGeom>
                    <a:noFill/>
                    <a:ln>
                      <a:noFill/>
                    </a:ln>
                  </pic:spPr>
                </pic:pic>
              </a:graphicData>
            </a:graphic>
          </wp:inline>
        </w:drawing>
      </w:r>
      <w:r w:rsidR="00693BF2">
        <w:br w:type="page"/>
      </w:r>
    </w:p>
    <w:p w:rsidR="002E016F" w:rsidRDefault="002E016F" w:rsidP="005C3F3C">
      <w:r w:rsidRPr="002E016F">
        <w:rPr>
          <w:noProof/>
          <w:lang w:val="es-CO" w:eastAsia="es-CO"/>
        </w:rPr>
        <w:lastRenderedPageBreak/>
        <w:drawing>
          <wp:inline distT="0" distB="0" distL="0" distR="0" wp14:anchorId="1E05A507" wp14:editId="5998CD0A">
            <wp:extent cx="8591107" cy="4540103"/>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86992" cy="4537928"/>
                    </a:xfrm>
                    <a:prstGeom prst="rect">
                      <a:avLst/>
                    </a:prstGeom>
                    <a:noFill/>
                    <a:ln>
                      <a:noFill/>
                    </a:ln>
                  </pic:spPr>
                </pic:pic>
              </a:graphicData>
            </a:graphic>
          </wp:inline>
        </w:drawing>
      </w:r>
    </w:p>
    <w:p w:rsidR="002E016F" w:rsidRDefault="002E016F">
      <w:r>
        <w:br w:type="page"/>
      </w:r>
    </w:p>
    <w:p w:rsidR="005C3F3C" w:rsidRDefault="002E016F" w:rsidP="005C3F3C">
      <w:r w:rsidRPr="002E016F">
        <w:rPr>
          <w:noProof/>
          <w:lang w:val="es-CO" w:eastAsia="es-CO"/>
        </w:rPr>
        <w:lastRenderedPageBreak/>
        <w:drawing>
          <wp:inline distT="0" distB="0" distL="0" distR="0" wp14:anchorId="55FEEE1F" wp14:editId="3001EDE9">
            <wp:extent cx="8484782" cy="5805377"/>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88135" cy="5807671"/>
                    </a:xfrm>
                    <a:prstGeom prst="rect">
                      <a:avLst/>
                    </a:prstGeom>
                    <a:noFill/>
                    <a:ln>
                      <a:noFill/>
                    </a:ln>
                  </pic:spPr>
                </pic:pic>
              </a:graphicData>
            </a:graphic>
          </wp:inline>
        </w:drawing>
      </w:r>
    </w:p>
    <w:p w:rsidR="005C3F3C" w:rsidRDefault="002E016F">
      <w:r w:rsidRPr="002E016F">
        <w:rPr>
          <w:noProof/>
          <w:lang w:val="es-CO" w:eastAsia="es-CO"/>
        </w:rPr>
        <w:lastRenderedPageBreak/>
        <w:drawing>
          <wp:inline distT="0" distB="0" distL="0" distR="0" wp14:anchorId="5510C488" wp14:editId="7F507AC8">
            <wp:extent cx="8537945" cy="5421024"/>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33855" cy="5418427"/>
                    </a:xfrm>
                    <a:prstGeom prst="rect">
                      <a:avLst/>
                    </a:prstGeom>
                    <a:noFill/>
                    <a:ln>
                      <a:noFill/>
                    </a:ln>
                  </pic:spPr>
                </pic:pic>
              </a:graphicData>
            </a:graphic>
          </wp:inline>
        </w:drawing>
      </w:r>
    </w:p>
    <w:p w:rsidR="005C3F3C" w:rsidRDefault="002E016F" w:rsidP="005C3F3C">
      <w:r w:rsidRPr="002E016F">
        <w:rPr>
          <w:noProof/>
          <w:lang w:val="es-CO" w:eastAsia="es-CO"/>
        </w:rPr>
        <w:lastRenderedPageBreak/>
        <w:drawing>
          <wp:inline distT="0" distB="0" distL="0" distR="0" wp14:anchorId="4D8341A4" wp14:editId="3F7A1B80">
            <wp:extent cx="8257540" cy="4166828"/>
            <wp:effectExtent l="0" t="0" r="0"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7540" cy="4166828"/>
                    </a:xfrm>
                    <a:prstGeom prst="rect">
                      <a:avLst/>
                    </a:prstGeom>
                    <a:noFill/>
                    <a:ln>
                      <a:noFill/>
                    </a:ln>
                  </pic:spPr>
                </pic:pic>
              </a:graphicData>
            </a:graphic>
          </wp:inline>
        </w:drawing>
      </w:r>
    </w:p>
    <w:p w:rsidR="00FD66DF" w:rsidRDefault="00FD66DF" w:rsidP="00FD66DF">
      <w:pPr>
        <w:jc w:val="both"/>
        <w:rPr>
          <w:rFonts w:ascii="Arial" w:hAnsi="Arial" w:cs="Arial"/>
          <w:b/>
        </w:rPr>
      </w:pPr>
    </w:p>
    <w:p w:rsidR="002E016F" w:rsidRDefault="002E016F" w:rsidP="00FD66DF">
      <w:pPr>
        <w:jc w:val="both"/>
        <w:rPr>
          <w:rFonts w:ascii="Arial" w:hAnsi="Arial" w:cs="Arial"/>
          <w:b/>
        </w:rPr>
      </w:pPr>
    </w:p>
    <w:p w:rsidR="002E016F" w:rsidRDefault="002E016F" w:rsidP="00FD66DF">
      <w:pPr>
        <w:pStyle w:val="Ttulo1"/>
        <w:spacing w:before="0" w:line="240" w:lineRule="auto"/>
      </w:pPr>
      <w:bookmarkStart w:id="10" w:name="_Toc355099160"/>
      <w:r w:rsidRPr="002E016F">
        <w:rPr>
          <w:noProof/>
        </w:rPr>
        <w:lastRenderedPageBreak/>
        <w:drawing>
          <wp:inline distT="0" distB="0" distL="0" distR="0" wp14:anchorId="4A7DDF0E" wp14:editId="59E308F5">
            <wp:extent cx="8250865" cy="4486940"/>
            <wp:effectExtent l="0" t="0" r="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7540" cy="4490570"/>
                    </a:xfrm>
                    <a:prstGeom prst="rect">
                      <a:avLst/>
                    </a:prstGeom>
                    <a:noFill/>
                    <a:ln>
                      <a:noFill/>
                    </a:ln>
                  </pic:spPr>
                </pic:pic>
              </a:graphicData>
            </a:graphic>
          </wp:inline>
        </w:drawing>
      </w:r>
    </w:p>
    <w:p w:rsidR="002E016F" w:rsidRDefault="002E016F" w:rsidP="00FD66DF">
      <w:pPr>
        <w:pStyle w:val="Ttulo1"/>
        <w:spacing w:before="0" w:line="240" w:lineRule="auto"/>
      </w:pPr>
    </w:p>
    <w:p w:rsidR="002E016F" w:rsidRDefault="002E016F" w:rsidP="00FD66DF">
      <w:pPr>
        <w:pStyle w:val="Ttulo1"/>
        <w:spacing w:before="0" w:line="240" w:lineRule="auto"/>
      </w:pPr>
    </w:p>
    <w:p w:rsidR="002E016F" w:rsidRDefault="002E016F" w:rsidP="00FD66DF">
      <w:pPr>
        <w:pStyle w:val="Ttulo1"/>
        <w:spacing w:before="0" w:line="240" w:lineRule="auto"/>
      </w:pPr>
    </w:p>
    <w:p w:rsidR="002E016F" w:rsidRDefault="002E016F" w:rsidP="00FD66DF">
      <w:pPr>
        <w:pStyle w:val="Ttulo1"/>
        <w:spacing w:before="0" w:line="240" w:lineRule="auto"/>
      </w:pPr>
      <w:r w:rsidRPr="002E016F">
        <w:rPr>
          <w:noProof/>
        </w:rPr>
        <w:lastRenderedPageBreak/>
        <w:drawing>
          <wp:inline distT="0" distB="0" distL="0" distR="0" wp14:anchorId="75DB75EB" wp14:editId="7F47AD2E">
            <wp:extent cx="8255110" cy="36576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7540" cy="3658677"/>
                    </a:xfrm>
                    <a:prstGeom prst="rect">
                      <a:avLst/>
                    </a:prstGeom>
                    <a:noFill/>
                    <a:ln>
                      <a:noFill/>
                    </a:ln>
                  </pic:spPr>
                </pic:pic>
              </a:graphicData>
            </a:graphic>
          </wp:inline>
        </w:drawing>
      </w:r>
    </w:p>
    <w:p w:rsidR="002E016F" w:rsidRDefault="002E016F" w:rsidP="00FD66DF">
      <w:pPr>
        <w:pStyle w:val="Ttulo1"/>
        <w:spacing w:before="0" w:line="240" w:lineRule="auto"/>
      </w:pPr>
    </w:p>
    <w:p w:rsidR="002E016F" w:rsidRDefault="002E016F" w:rsidP="00FD66DF">
      <w:pPr>
        <w:pStyle w:val="Ttulo1"/>
        <w:spacing w:before="0" w:line="240" w:lineRule="auto"/>
      </w:pPr>
    </w:p>
    <w:p w:rsidR="00E370DB" w:rsidRDefault="002E016F" w:rsidP="00C8767C">
      <w:pPr>
        <w:pStyle w:val="Ttulo1"/>
        <w:spacing w:before="0" w:line="240" w:lineRule="auto"/>
        <w:sectPr w:rsidR="00E370DB" w:rsidSect="002E016F">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2452" w:right="1418" w:bottom="1701" w:left="1418" w:header="709" w:footer="709" w:gutter="0"/>
          <w:cols w:space="708"/>
          <w:docGrid w:linePitch="360"/>
        </w:sectPr>
      </w:pPr>
      <w:r w:rsidRPr="002E016F">
        <w:rPr>
          <w:noProof/>
        </w:rPr>
        <w:lastRenderedPageBreak/>
        <w:drawing>
          <wp:inline distT="0" distB="0" distL="0" distR="0" wp14:anchorId="2C1AB223" wp14:editId="1730AE40">
            <wp:extent cx="8246549" cy="4093535"/>
            <wp:effectExtent l="0" t="0" r="254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7540" cy="4098991"/>
                    </a:xfrm>
                    <a:prstGeom prst="rect">
                      <a:avLst/>
                    </a:prstGeom>
                    <a:noFill/>
                    <a:ln>
                      <a:noFill/>
                    </a:ln>
                  </pic:spPr>
                </pic:pic>
              </a:graphicData>
            </a:graphic>
          </wp:inline>
        </w:drawing>
      </w:r>
    </w:p>
    <w:tbl>
      <w:tblPr>
        <w:tblW w:w="9564" w:type="dxa"/>
        <w:tblInd w:w="55" w:type="dxa"/>
        <w:tblCellMar>
          <w:left w:w="70" w:type="dxa"/>
          <w:right w:w="70" w:type="dxa"/>
        </w:tblCellMar>
        <w:tblLook w:val="04A0" w:firstRow="1" w:lastRow="0" w:firstColumn="1" w:lastColumn="0" w:noHBand="0" w:noVBand="1"/>
      </w:tblPr>
      <w:tblGrid>
        <w:gridCol w:w="1868"/>
        <w:gridCol w:w="1568"/>
        <w:gridCol w:w="391"/>
        <w:gridCol w:w="1562"/>
        <w:gridCol w:w="1608"/>
        <w:gridCol w:w="1270"/>
        <w:gridCol w:w="1297"/>
      </w:tblGrid>
      <w:tr w:rsidR="00CB2B94" w:rsidRPr="00CB2B94" w:rsidTr="00CB2B94">
        <w:trPr>
          <w:trHeight w:val="286"/>
        </w:trPr>
        <w:tc>
          <w:tcPr>
            <w:tcW w:w="9564" w:type="dxa"/>
            <w:gridSpan w:val="7"/>
            <w:tcBorders>
              <w:top w:val="single" w:sz="8" w:space="0" w:color="auto"/>
              <w:left w:val="single" w:sz="8" w:space="0" w:color="auto"/>
              <w:bottom w:val="single" w:sz="4" w:space="0" w:color="auto"/>
              <w:right w:val="single" w:sz="8" w:space="0" w:color="000000"/>
            </w:tcBorders>
            <w:shd w:val="clear" w:color="000000" w:fill="2F75B5"/>
            <w:noWrap/>
            <w:vAlign w:val="bottom"/>
            <w:hideMark/>
          </w:tcPr>
          <w:p w:rsidR="00CB2B94" w:rsidRPr="00B55D48" w:rsidRDefault="00CB2B94" w:rsidP="00CB2B94">
            <w:pPr>
              <w:spacing w:after="0" w:line="240" w:lineRule="auto"/>
              <w:jc w:val="center"/>
              <w:rPr>
                <w:rFonts w:ascii="Arial" w:eastAsia="Times New Roman" w:hAnsi="Arial" w:cs="Arial"/>
                <w:b/>
                <w:bCs/>
                <w:color w:val="000000"/>
                <w:sz w:val="18"/>
                <w:szCs w:val="18"/>
                <w:lang w:val="es-CO" w:eastAsia="es-CO"/>
              </w:rPr>
            </w:pPr>
            <w:r w:rsidRPr="00B55D48">
              <w:rPr>
                <w:rFonts w:ascii="Arial" w:eastAsia="Times New Roman" w:hAnsi="Arial" w:cs="Arial"/>
                <w:b/>
                <w:bCs/>
                <w:color w:val="000000"/>
                <w:sz w:val="18"/>
                <w:szCs w:val="18"/>
                <w:lang w:val="es-CO" w:eastAsia="es-CO"/>
              </w:rPr>
              <w:lastRenderedPageBreak/>
              <w:t>PLAN ANTICORRUPCIÓN Y DE ATENCIÓN AL CIUDADANO IMCY 2018</w:t>
            </w:r>
          </w:p>
        </w:tc>
      </w:tr>
      <w:tr w:rsidR="00CB2B94" w:rsidRPr="00CB2B94" w:rsidTr="00CB2B94">
        <w:trPr>
          <w:trHeight w:val="286"/>
        </w:trPr>
        <w:tc>
          <w:tcPr>
            <w:tcW w:w="9564" w:type="dxa"/>
            <w:gridSpan w:val="7"/>
            <w:tcBorders>
              <w:top w:val="single" w:sz="4" w:space="0" w:color="auto"/>
              <w:left w:val="single" w:sz="4" w:space="0" w:color="auto"/>
              <w:bottom w:val="single" w:sz="4" w:space="0" w:color="auto"/>
              <w:right w:val="single" w:sz="4" w:space="0" w:color="000000"/>
            </w:tcBorders>
            <w:shd w:val="clear" w:color="000000" w:fill="2F75B5"/>
            <w:noWrap/>
            <w:vAlign w:val="bottom"/>
            <w:hideMark/>
          </w:tcPr>
          <w:p w:rsidR="00CB2B94" w:rsidRPr="00B55D48" w:rsidRDefault="00CB2B94" w:rsidP="00CB2B94">
            <w:pPr>
              <w:spacing w:after="0" w:line="240" w:lineRule="auto"/>
              <w:jc w:val="center"/>
              <w:rPr>
                <w:rFonts w:ascii="Arial" w:eastAsia="Times New Roman" w:hAnsi="Arial" w:cs="Arial"/>
                <w:color w:val="000000"/>
                <w:sz w:val="18"/>
                <w:szCs w:val="18"/>
                <w:lang w:val="es-CO" w:eastAsia="es-CO"/>
              </w:rPr>
            </w:pPr>
            <w:r w:rsidRPr="00B55D48">
              <w:rPr>
                <w:rFonts w:ascii="Arial" w:eastAsia="Times New Roman" w:hAnsi="Arial" w:cs="Arial"/>
                <w:color w:val="000000"/>
                <w:sz w:val="18"/>
                <w:szCs w:val="18"/>
                <w:lang w:val="es-CO" w:eastAsia="es-CO"/>
              </w:rPr>
              <w:t>PRIMER COMPONENTE GESTIÓN DEL RIESGO DE CORRUPCIÓN - MAPA DE RIESGOS DE CORRUPCIÓN</w:t>
            </w:r>
          </w:p>
        </w:tc>
      </w:tr>
      <w:tr w:rsidR="00CB2B94" w:rsidRPr="00CB2B94" w:rsidTr="00CB2B94">
        <w:trPr>
          <w:trHeight w:val="615"/>
        </w:trPr>
        <w:tc>
          <w:tcPr>
            <w:tcW w:w="1868" w:type="dxa"/>
            <w:tcBorders>
              <w:top w:val="nil"/>
              <w:left w:val="single" w:sz="4" w:space="0" w:color="auto"/>
              <w:bottom w:val="single" w:sz="4" w:space="0" w:color="auto"/>
              <w:right w:val="single" w:sz="4" w:space="0" w:color="auto"/>
            </w:tcBorders>
            <w:shd w:val="clear" w:color="000000" w:fill="2F75B5"/>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Componente</w:t>
            </w:r>
          </w:p>
        </w:tc>
        <w:tc>
          <w:tcPr>
            <w:tcW w:w="1568"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Subcomponente</w:t>
            </w:r>
          </w:p>
        </w:tc>
        <w:tc>
          <w:tcPr>
            <w:tcW w:w="195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Actividades</w:t>
            </w:r>
          </w:p>
        </w:tc>
        <w:tc>
          <w:tcPr>
            <w:tcW w:w="1608"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Meta o producto</w:t>
            </w:r>
          </w:p>
        </w:tc>
        <w:tc>
          <w:tcPr>
            <w:tcW w:w="1270"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Responsable</w:t>
            </w:r>
          </w:p>
        </w:tc>
        <w:tc>
          <w:tcPr>
            <w:tcW w:w="1297"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Fecha Programada</w:t>
            </w:r>
          </w:p>
        </w:tc>
      </w:tr>
      <w:tr w:rsidR="00CB2B94" w:rsidRPr="00CB2B94" w:rsidTr="00CB2B94">
        <w:trPr>
          <w:trHeight w:val="1058"/>
        </w:trPr>
        <w:tc>
          <w:tcPr>
            <w:tcW w:w="1868" w:type="dxa"/>
            <w:vMerge w:val="restart"/>
            <w:tcBorders>
              <w:top w:val="nil"/>
              <w:left w:val="single" w:sz="4" w:space="0" w:color="auto"/>
              <w:bottom w:val="single" w:sz="4" w:space="0" w:color="000000"/>
              <w:right w:val="single" w:sz="4" w:space="0" w:color="auto"/>
            </w:tcBorders>
            <w:shd w:val="clear" w:color="000000" w:fill="2F75B5"/>
            <w:noWrap/>
            <w:vAlign w:val="center"/>
            <w:hideMark/>
          </w:tcPr>
          <w:p w:rsidR="00CB2B94" w:rsidRPr="00CB2B94" w:rsidRDefault="00CB2B94" w:rsidP="00CB2B94">
            <w:pPr>
              <w:spacing w:after="0" w:line="240" w:lineRule="auto"/>
              <w:jc w:val="both"/>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Gestión del riesgo de corrupción</w:t>
            </w:r>
          </w:p>
        </w:tc>
        <w:tc>
          <w:tcPr>
            <w:tcW w:w="1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 Política de Riesgos</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Revisión y actualización política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Política de riesgos de corrupción adaptada a las necesidades de la entidad </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995C76">
            <w:pPr>
              <w:spacing w:after="0" w:line="240" w:lineRule="auto"/>
              <w:jc w:val="center"/>
              <w:rPr>
                <w:rFonts w:ascii="Arial" w:eastAsia="Times New Roman" w:hAnsi="Arial" w:cs="Arial"/>
                <w:color w:val="000000"/>
                <w:sz w:val="18"/>
                <w:szCs w:val="18"/>
                <w:lang w:val="es-CO" w:eastAsia="es-CO"/>
              </w:rPr>
            </w:pPr>
            <w:r w:rsidRPr="00995C76">
              <w:rPr>
                <w:rFonts w:ascii="Arial" w:eastAsia="Times New Roman" w:hAnsi="Arial" w:cs="Arial"/>
                <w:color w:val="000000"/>
                <w:sz w:val="18"/>
                <w:szCs w:val="18"/>
                <w:lang w:val="es-CO" w:eastAsia="es-CO"/>
              </w:rPr>
              <w:t>1</w:t>
            </w:r>
            <w:r w:rsidR="00995C76" w:rsidRPr="00995C76">
              <w:rPr>
                <w:rFonts w:ascii="Arial" w:eastAsia="Times New Roman" w:hAnsi="Arial" w:cs="Arial"/>
                <w:color w:val="000000"/>
                <w:sz w:val="18"/>
                <w:szCs w:val="18"/>
                <w:lang w:val="es-CO" w:eastAsia="es-CO"/>
              </w:rPr>
              <w:t>1</w:t>
            </w:r>
            <w:r w:rsidRPr="00995C76">
              <w:rPr>
                <w:rFonts w:ascii="Arial" w:eastAsia="Times New Roman" w:hAnsi="Arial" w:cs="Arial"/>
                <w:color w:val="000000"/>
                <w:sz w:val="18"/>
                <w:szCs w:val="18"/>
                <w:lang w:val="es-CO" w:eastAsia="es-CO"/>
              </w:rPr>
              <w:t xml:space="preserve"> de enero de 201</w:t>
            </w:r>
            <w:r w:rsidR="00995C76" w:rsidRPr="00995C76">
              <w:rPr>
                <w:rFonts w:ascii="Arial" w:eastAsia="Times New Roman" w:hAnsi="Arial" w:cs="Arial"/>
                <w:color w:val="000000"/>
                <w:sz w:val="18"/>
                <w:szCs w:val="18"/>
                <w:lang w:val="es-CO" w:eastAsia="es-CO"/>
              </w:rPr>
              <w:t>9</w:t>
            </w:r>
          </w:p>
        </w:tc>
      </w:tr>
      <w:tr w:rsidR="00CB2B94" w:rsidRPr="00CB2B94" w:rsidTr="00CB2B94">
        <w:trPr>
          <w:trHeight w:val="1029"/>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1.2</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Divulgación a los funcionarios de la política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Registro de la divulgación realizada a los funcionarios</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995C76" w:rsidP="00A83387">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w:t>
            </w:r>
            <w:r w:rsidR="00A83387">
              <w:rPr>
                <w:rFonts w:ascii="Arial" w:eastAsia="Times New Roman" w:hAnsi="Arial" w:cs="Arial"/>
                <w:color w:val="000000"/>
                <w:sz w:val="18"/>
                <w:szCs w:val="18"/>
                <w:lang w:val="es-CO" w:eastAsia="es-CO"/>
              </w:rPr>
              <w:t>4</w:t>
            </w:r>
            <w:r w:rsidR="00CB2B94" w:rsidRPr="00CB2B94">
              <w:rPr>
                <w:rFonts w:ascii="Arial" w:eastAsia="Times New Roman" w:hAnsi="Arial" w:cs="Arial"/>
                <w:color w:val="000000"/>
                <w:sz w:val="18"/>
                <w:szCs w:val="18"/>
                <w:lang w:val="es-CO" w:eastAsia="es-CO"/>
              </w:rPr>
              <w:t xml:space="preserve"> de enero de 201</w:t>
            </w:r>
            <w:r>
              <w:rPr>
                <w:rFonts w:ascii="Arial" w:eastAsia="Times New Roman" w:hAnsi="Arial" w:cs="Arial"/>
                <w:color w:val="000000"/>
                <w:sz w:val="18"/>
                <w:szCs w:val="18"/>
                <w:lang w:val="es-CO" w:eastAsia="es-CO"/>
              </w:rPr>
              <w:t>9</w:t>
            </w:r>
          </w:p>
        </w:tc>
      </w:tr>
      <w:tr w:rsidR="00CB2B94" w:rsidRPr="00CB2B94" w:rsidTr="00CB2B94">
        <w:trPr>
          <w:trHeight w:val="1072"/>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2. Construcción del Mapa de Riesgos de Corrupción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2.1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Revisar y ajustar la matriz de riesgos de corrupción para la vigencia 2018 </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Matriz de Riesgos de Corrupción por procesos actualizada para la vigencia 2018</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Líderes de los procesos </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995C76" w:rsidP="00995C76">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0</w:t>
            </w:r>
            <w:r w:rsidR="00CB2B94" w:rsidRPr="00CB2B94">
              <w:rPr>
                <w:rFonts w:ascii="Arial" w:eastAsia="Times New Roman" w:hAnsi="Arial" w:cs="Arial"/>
                <w:color w:val="000000"/>
                <w:sz w:val="18"/>
                <w:szCs w:val="18"/>
                <w:lang w:val="es-CO" w:eastAsia="es-CO"/>
              </w:rPr>
              <w:t>9</w:t>
            </w:r>
            <w:r w:rsidR="00A83387">
              <w:rPr>
                <w:rFonts w:ascii="Arial" w:eastAsia="Times New Roman" w:hAnsi="Arial" w:cs="Arial"/>
                <w:color w:val="000000"/>
                <w:sz w:val="18"/>
                <w:szCs w:val="18"/>
                <w:lang w:val="es-CO" w:eastAsia="es-CO"/>
              </w:rPr>
              <w:t xml:space="preserve"> - 14</w:t>
            </w:r>
            <w:r w:rsidR="00CB2B94" w:rsidRPr="00CB2B94">
              <w:rPr>
                <w:rFonts w:ascii="Arial" w:eastAsia="Times New Roman" w:hAnsi="Arial" w:cs="Arial"/>
                <w:color w:val="000000"/>
                <w:sz w:val="18"/>
                <w:szCs w:val="18"/>
                <w:lang w:val="es-CO" w:eastAsia="es-CO"/>
              </w:rPr>
              <w:t xml:space="preserve"> de enero de 201</w:t>
            </w:r>
            <w:r>
              <w:rPr>
                <w:rFonts w:ascii="Arial" w:eastAsia="Times New Roman" w:hAnsi="Arial" w:cs="Arial"/>
                <w:color w:val="000000"/>
                <w:sz w:val="18"/>
                <w:szCs w:val="18"/>
                <w:lang w:val="es-CO" w:eastAsia="es-CO"/>
              </w:rPr>
              <w:t>9</w:t>
            </w:r>
          </w:p>
        </w:tc>
      </w:tr>
      <w:tr w:rsidR="00CB2B94" w:rsidRPr="00CB2B94" w:rsidTr="00CB2B94">
        <w:trPr>
          <w:trHeight w:val="1100"/>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 Consulta y Divulgación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394EAB" w:rsidP="00CB2B94">
            <w:pPr>
              <w:spacing w:after="0" w:line="240" w:lineRule="auto"/>
              <w:jc w:val="center"/>
              <w:rPr>
                <w:rFonts w:ascii="Arial" w:eastAsia="Times New Roman" w:hAnsi="Arial" w:cs="Arial"/>
                <w:color w:val="000000"/>
                <w:sz w:val="18"/>
                <w:szCs w:val="18"/>
                <w:lang w:val="es-CO" w:eastAsia="es-CO"/>
              </w:rPr>
            </w:pPr>
            <w:hyperlink r:id="rId31" w:history="1">
              <w:r w:rsidR="00CB2B94" w:rsidRPr="00CB2B94">
                <w:rPr>
                  <w:rFonts w:ascii="Arial" w:eastAsia="Times New Roman" w:hAnsi="Arial" w:cs="Arial"/>
                  <w:color w:val="000000"/>
                  <w:sz w:val="18"/>
                  <w:szCs w:val="18"/>
                  <w:lang w:val="es-CO" w:eastAsia="es-CO"/>
                </w:rPr>
                <w:t>Comunicación y divulgación del mapa de riesgos de corrupción de la entidad en la página WEB de la entidad</w:t>
              </w:r>
            </w:hyperlink>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publicado en la página web.</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995C76" w:rsidP="00474111">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w:t>
            </w:r>
            <w:r w:rsidR="00474111">
              <w:rPr>
                <w:rFonts w:ascii="Arial" w:eastAsia="Times New Roman" w:hAnsi="Arial" w:cs="Arial"/>
                <w:color w:val="000000"/>
                <w:sz w:val="18"/>
                <w:szCs w:val="18"/>
                <w:lang w:val="es-CO" w:eastAsia="es-CO"/>
              </w:rPr>
              <w:t>5</w:t>
            </w:r>
            <w:r w:rsidR="00CB2B94" w:rsidRPr="00CB2B94">
              <w:rPr>
                <w:rFonts w:ascii="Arial" w:eastAsia="Times New Roman" w:hAnsi="Arial" w:cs="Arial"/>
                <w:color w:val="000000"/>
                <w:sz w:val="18"/>
                <w:szCs w:val="18"/>
                <w:lang w:val="es-CO" w:eastAsia="es-CO"/>
              </w:rPr>
              <w:t xml:space="preserve"> de enero de 201</w:t>
            </w:r>
            <w:r>
              <w:rPr>
                <w:rFonts w:ascii="Arial" w:eastAsia="Times New Roman" w:hAnsi="Arial" w:cs="Arial"/>
                <w:color w:val="000000"/>
                <w:sz w:val="18"/>
                <w:szCs w:val="18"/>
                <w:lang w:val="es-CO" w:eastAsia="es-CO"/>
              </w:rPr>
              <w:t>9,</w:t>
            </w:r>
            <w:r w:rsidR="00CB2B94" w:rsidRPr="00CB2B94">
              <w:rPr>
                <w:rFonts w:ascii="Arial" w:eastAsia="Times New Roman" w:hAnsi="Arial" w:cs="Arial"/>
                <w:color w:val="000000"/>
                <w:sz w:val="18"/>
                <w:szCs w:val="18"/>
                <w:lang w:val="es-CO" w:eastAsia="es-CO"/>
              </w:rPr>
              <w:t xml:space="preserve"> o en las fechas en que se realicen ajustes.</w:t>
            </w:r>
          </w:p>
        </w:tc>
      </w:tr>
      <w:tr w:rsidR="00CB2B94" w:rsidRPr="00CB2B94" w:rsidTr="00CB2B94">
        <w:trPr>
          <w:trHeight w:val="1158"/>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4. Monitoreo y Revisión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4.1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Monitoreo periódico al  Mapa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con monitoreo trimestral.</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Líderes de Procesos</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473743" w:rsidP="00CB2B94">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C</w:t>
            </w:r>
            <w:r w:rsidR="00995C76">
              <w:rPr>
                <w:rFonts w:ascii="Arial" w:eastAsia="Times New Roman" w:hAnsi="Arial" w:cs="Arial"/>
                <w:color w:val="000000"/>
                <w:sz w:val="18"/>
                <w:szCs w:val="18"/>
                <w:lang w:val="es-CO" w:eastAsia="es-CO"/>
              </w:rPr>
              <w:t>uat</w:t>
            </w:r>
            <w:r w:rsidR="00CB2B94" w:rsidRPr="00CB2B94">
              <w:rPr>
                <w:rFonts w:ascii="Arial" w:eastAsia="Times New Roman" w:hAnsi="Arial" w:cs="Arial"/>
                <w:color w:val="000000"/>
                <w:sz w:val="18"/>
                <w:szCs w:val="18"/>
                <w:lang w:val="es-CO" w:eastAsia="es-CO"/>
              </w:rPr>
              <w:t>rimestral</w:t>
            </w:r>
          </w:p>
        </w:tc>
      </w:tr>
      <w:tr w:rsidR="00CB2B94" w:rsidRPr="00CB2B94" w:rsidTr="00CB2B94">
        <w:trPr>
          <w:trHeight w:val="386"/>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 Seguimiento</w:t>
            </w:r>
          </w:p>
        </w:tc>
        <w:tc>
          <w:tcPr>
            <w:tcW w:w="3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5.1</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Seguimiento al Mapa de Riesgos de Corrupción. </w:t>
            </w:r>
          </w:p>
        </w:tc>
        <w:tc>
          <w:tcPr>
            <w:tcW w:w="16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con seguimiento cuatrimestral.</w:t>
            </w:r>
          </w:p>
        </w:tc>
        <w:tc>
          <w:tcPr>
            <w:tcW w:w="12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Jefe Asesor de Control Interno</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3D40E6">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30-abr-1</w:t>
            </w:r>
            <w:r w:rsidR="00121B53">
              <w:rPr>
                <w:rFonts w:ascii="Arial" w:eastAsia="Times New Roman" w:hAnsi="Arial" w:cs="Arial"/>
                <w:color w:val="000000"/>
                <w:sz w:val="18"/>
                <w:szCs w:val="18"/>
                <w:lang w:val="es-CO" w:eastAsia="es-CO"/>
              </w:rPr>
              <w:t>9</w:t>
            </w:r>
          </w:p>
        </w:tc>
      </w:tr>
      <w:tr w:rsidR="00CB2B94" w:rsidRPr="00CB2B94" w:rsidTr="00CB2B94">
        <w:trPr>
          <w:trHeight w:val="386"/>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60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70"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3D40E6">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30-ago-1</w:t>
            </w:r>
            <w:r w:rsidR="003D40E6">
              <w:rPr>
                <w:rFonts w:ascii="Arial" w:eastAsia="Times New Roman" w:hAnsi="Arial" w:cs="Arial"/>
                <w:color w:val="000000"/>
                <w:sz w:val="18"/>
                <w:szCs w:val="18"/>
                <w:lang w:val="es-CO" w:eastAsia="es-CO"/>
              </w:rPr>
              <w:t>9</w:t>
            </w:r>
          </w:p>
        </w:tc>
      </w:tr>
      <w:tr w:rsidR="00CB2B94" w:rsidRPr="00CB2B94" w:rsidTr="00CB2B94">
        <w:trPr>
          <w:trHeight w:val="429"/>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60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70"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3D40E6">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31-dic-1</w:t>
            </w:r>
            <w:r w:rsidR="003D40E6">
              <w:rPr>
                <w:rFonts w:ascii="Arial" w:eastAsia="Times New Roman" w:hAnsi="Arial" w:cs="Arial"/>
                <w:color w:val="000000"/>
                <w:sz w:val="18"/>
                <w:szCs w:val="18"/>
                <w:lang w:val="es-CO" w:eastAsia="es-CO"/>
              </w:rPr>
              <w:t>9</w:t>
            </w:r>
          </w:p>
        </w:tc>
      </w:tr>
      <w:tr w:rsidR="00CB2B94" w:rsidRPr="00CB2B94" w:rsidTr="00CB2B94">
        <w:trPr>
          <w:trHeight w:val="2058"/>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5.3</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Publicación de seguimientos realizados en la página web de la entidad</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Informe publicado en la página web</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Jefe Asesor de Control Interno</w:t>
            </w:r>
          </w:p>
        </w:tc>
        <w:tc>
          <w:tcPr>
            <w:tcW w:w="1297" w:type="dxa"/>
            <w:tcBorders>
              <w:top w:val="nil"/>
              <w:left w:val="nil"/>
              <w:bottom w:val="single" w:sz="4" w:space="0" w:color="auto"/>
              <w:right w:val="single" w:sz="4" w:space="0" w:color="auto"/>
            </w:tcBorders>
            <w:shd w:val="clear" w:color="000000" w:fill="FFFFFF"/>
            <w:hideMark/>
          </w:tcPr>
          <w:p w:rsidR="00CB2B94" w:rsidRPr="00CB2B94" w:rsidRDefault="00CB2B94" w:rsidP="0033406B">
            <w:pPr>
              <w:spacing w:after="0" w:line="240" w:lineRule="auto"/>
              <w:jc w:val="both"/>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br/>
              <w:t>10 días hábiles del mayo de 201</w:t>
            </w:r>
            <w:r w:rsidR="0033406B">
              <w:rPr>
                <w:rFonts w:ascii="Arial" w:eastAsia="Times New Roman" w:hAnsi="Arial" w:cs="Arial"/>
                <w:color w:val="000000"/>
                <w:sz w:val="18"/>
                <w:szCs w:val="18"/>
                <w:lang w:val="es-CO" w:eastAsia="es-CO"/>
              </w:rPr>
              <w:t>9</w:t>
            </w:r>
            <w:r w:rsidRPr="00CB2B94">
              <w:rPr>
                <w:rFonts w:ascii="Arial" w:eastAsia="Times New Roman" w:hAnsi="Arial" w:cs="Arial"/>
                <w:color w:val="000000"/>
                <w:sz w:val="18"/>
                <w:szCs w:val="18"/>
                <w:lang w:val="es-CO" w:eastAsia="es-CO"/>
              </w:rPr>
              <w:br/>
              <w:t>10 días hábiles del mes de septiembre de 201</w:t>
            </w:r>
            <w:r w:rsidR="0033406B">
              <w:rPr>
                <w:rFonts w:ascii="Arial" w:eastAsia="Times New Roman" w:hAnsi="Arial" w:cs="Arial"/>
                <w:color w:val="000000"/>
                <w:sz w:val="18"/>
                <w:szCs w:val="18"/>
                <w:lang w:val="es-CO" w:eastAsia="es-CO"/>
              </w:rPr>
              <w:t>9</w:t>
            </w:r>
            <w:r w:rsidRPr="00CB2B94">
              <w:rPr>
                <w:rFonts w:ascii="Arial" w:eastAsia="Times New Roman" w:hAnsi="Arial" w:cs="Arial"/>
                <w:color w:val="000000"/>
                <w:sz w:val="18"/>
                <w:szCs w:val="18"/>
                <w:lang w:val="es-CO" w:eastAsia="es-CO"/>
              </w:rPr>
              <w:br/>
              <w:t>10 días hábiles del mes de enero de 2019</w:t>
            </w:r>
          </w:p>
        </w:tc>
      </w:tr>
    </w:tbl>
    <w:p w:rsidR="005F095B" w:rsidRDefault="005F095B" w:rsidP="00B62840">
      <w:pPr>
        <w:rPr>
          <w:lang w:val="es-CO" w:eastAsia="es-CO"/>
        </w:rPr>
      </w:pPr>
    </w:p>
    <w:p w:rsidR="008124ED" w:rsidRPr="00B62840" w:rsidRDefault="008124ED" w:rsidP="00B62840">
      <w:pPr>
        <w:rPr>
          <w:lang w:val="es-CO" w:eastAsia="es-CO"/>
        </w:rPr>
      </w:pPr>
    </w:p>
    <w:p w:rsidR="00FD66DF" w:rsidRDefault="001C1661" w:rsidP="00FD66DF">
      <w:pPr>
        <w:pStyle w:val="Ttulo1"/>
        <w:spacing w:before="0" w:line="240" w:lineRule="auto"/>
      </w:pPr>
      <w:r>
        <w:lastRenderedPageBreak/>
        <w:t xml:space="preserve">COMPONENTE RACIONALIZACIÓN DE </w:t>
      </w:r>
      <w:bookmarkEnd w:id="10"/>
      <w:r w:rsidR="00E370DB" w:rsidRPr="0074179D">
        <w:t>TRÁMITES</w:t>
      </w:r>
    </w:p>
    <w:p w:rsidR="00FD66DF" w:rsidRPr="00EF33AB" w:rsidRDefault="00FD66DF" w:rsidP="00FD66DF">
      <w:pPr>
        <w:spacing w:after="0" w:line="240" w:lineRule="auto"/>
      </w:pPr>
    </w:p>
    <w:p w:rsidR="00C16EBC" w:rsidRDefault="00E56EFC" w:rsidP="00C41B32">
      <w:pPr>
        <w:jc w:val="both"/>
        <w:rPr>
          <w:rFonts w:ascii="Arial" w:hAnsi="Arial" w:cs="Arial"/>
        </w:rPr>
      </w:pPr>
      <w:r>
        <w:rPr>
          <w:rFonts w:ascii="Arial" w:hAnsi="Arial" w:cs="Arial"/>
        </w:rPr>
        <w:t>De acuerdo a la evaluación realizada en la entidad</w:t>
      </w:r>
      <w:r w:rsidR="00217B9C">
        <w:rPr>
          <w:rFonts w:ascii="Arial" w:hAnsi="Arial" w:cs="Arial"/>
        </w:rPr>
        <w:t>,</w:t>
      </w:r>
      <w:r>
        <w:rPr>
          <w:rFonts w:ascii="Arial" w:hAnsi="Arial" w:cs="Arial"/>
        </w:rPr>
        <w:t xml:space="preserve"> </w:t>
      </w:r>
      <w:r w:rsidR="00217B9C">
        <w:rPr>
          <w:rFonts w:ascii="Arial" w:hAnsi="Arial" w:cs="Arial"/>
        </w:rPr>
        <w:t xml:space="preserve">a la fecha el IMCY no tiene </w:t>
      </w:r>
      <w:r w:rsidR="00C16EBC">
        <w:rPr>
          <w:rFonts w:ascii="Arial" w:hAnsi="Arial" w:cs="Arial"/>
        </w:rPr>
        <w:t>trámites</w:t>
      </w:r>
      <w:r w:rsidR="00217B9C">
        <w:rPr>
          <w:rFonts w:ascii="Arial" w:hAnsi="Arial" w:cs="Arial"/>
        </w:rPr>
        <w:t xml:space="preserve">, pero si cuenta con </w:t>
      </w:r>
      <w:r w:rsidR="00217B9C" w:rsidRPr="00C16EBC">
        <w:rPr>
          <w:rFonts w:ascii="Arial" w:hAnsi="Arial" w:cs="Arial"/>
        </w:rPr>
        <w:t>procedimientos administrativos de cara al ciudadano</w:t>
      </w:r>
      <w:r w:rsidR="00C16EBC">
        <w:rPr>
          <w:rFonts w:ascii="Arial" w:hAnsi="Arial" w:cs="Arial"/>
        </w:rPr>
        <w:t xml:space="preserve"> los cuales han sido validados por el </w:t>
      </w:r>
      <w:proofErr w:type="spellStart"/>
      <w:r w:rsidR="00C16EBC">
        <w:rPr>
          <w:rFonts w:ascii="Arial" w:hAnsi="Arial" w:cs="Arial"/>
        </w:rPr>
        <w:t>DAFP</w:t>
      </w:r>
      <w:proofErr w:type="spellEnd"/>
      <w:r w:rsidR="00C16EBC">
        <w:rPr>
          <w:rFonts w:ascii="Arial" w:hAnsi="Arial" w:cs="Arial"/>
        </w:rPr>
        <w:t>,</w:t>
      </w:r>
      <w:r w:rsidR="00217B9C">
        <w:rPr>
          <w:rFonts w:ascii="Arial" w:hAnsi="Arial" w:cs="Arial"/>
        </w:rPr>
        <w:t xml:space="preserve"> </w:t>
      </w:r>
      <w:r w:rsidR="00C16EBC">
        <w:rPr>
          <w:rFonts w:ascii="Arial" w:hAnsi="Arial" w:cs="Arial"/>
        </w:rPr>
        <w:t xml:space="preserve">éstos </w:t>
      </w:r>
      <w:r w:rsidR="00217B9C">
        <w:rPr>
          <w:rFonts w:ascii="Arial" w:hAnsi="Arial" w:cs="Arial"/>
        </w:rPr>
        <w:t xml:space="preserve">son:  </w:t>
      </w:r>
    </w:p>
    <w:p w:rsidR="00C16EBC" w:rsidRDefault="00C16EBC" w:rsidP="00C16EBC">
      <w:pPr>
        <w:pStyle w:val="Prrafodelista"/>
        <w:numPr>
          <w:ilvl w:val="0"/>
          <w:numId w:val="30"/>
        </w:numPr>
        <w:jc w:val="both"/>
        <w:rPr>
          <w:rFonts w:ascii="Arial" w:hAnsi="Arial" w:cs="Arial"/>
        </w:rPr>
      </w:pPr>
      <w:r>
        <w:rPr>
          <w:rFonts w:ascii="Arial" w:hAnsi="Arial" w:cs="Arial"/>
        </w:rPr>
        <w:t xml:space="preserve">Préstamo Bibliotecario </w:t>
      </w:r>
    </w:p>
    <w:p w:rsidR="00C16EBC" w:rsidRPr="00C16EBC" w:rsidRDefault="00C16EBC" w:rsidP="00C16EBC">
      <w:pPr>
        <w:pStyle w:val="Prrafodelista"/>
        <w:numPr>
          <w:ilvl w:val="0"/>
          <w:numId w:val="30"/>
        </w:numPr>
        <w:jc w:val="both"/>
        <w:rPr>
          <w:rFonts w:ascii="Arial" w:hAnsi="Arial" w:cs="Arial"/>
        </w:rPr>
      </w:pPr>
      <w:r>
        <w:rPr>
          <w:rFonts w:ascii="Arial" w:hAnsi="Arial" w:cs="Arial"/>
        </w:rPr>
        <w:t xml:space="preserve">Alquiler de espacios </w:t>
      </w:r>
    </w:p>
    <w:p w:rsidR="00FD66DF" w:rsidRPr="004D4642" w:rsidRDefault="002A37D4" w:rsidP="00C41B32">
      <w:pPr>
        <w:jc w:val="both"/>
        <w:rPr>
          <w:rFonts w:ascii="Arial" w:hAnsi="Arial" w:cs="Arial"/>
        </w:rPr>
      </w:pPr>
      <w:r w:rsidRPr="000936DE">
        <w:rPr>
          <w:rFonts w:ascii="Arial" w:hAnsi="Arial" w:cs="Arial"/>
        </w:rPr>
        <w:t>E</w:t>
      </w:r>
      <w:r w:rsidR="00FD66DF" w:rsidRPr="000936DE">
        <w:rPr>
          <w:rFonts w:ascii="Arial" w:hAnsi="Arial" w:cs="Arial"/>
        </w:rPr>
        <w:t xml:space="preserve">l Instituto Municipal de Cultura de Yumbo IMCY desarrollará acciones que permitan facilitar el acceso a los servicios que se brindan a la comunidad </w:t>
      </w:r>
      <w:r w:rsidR="00C41B32" w:rsidRPr="000936DE">
        <w:rPr>
          <w:rFonts w:ascii="Arial" w:hAnsi="Arial" w:cs="Arial"/>
        </w:rPr>
        <w:t>facilitando al ciudadano el acceso a los trámites</w:t>
      </w:r>
      <w:r w:rsidR="000936DE">
        <w:rPr>
          <w:rFonts w:ascii="Arial" w:hAnsi="Arial" w:cs="Arial"/>
        </w:rPr>
        <w:t xml:space="preserve"> o procedimiento administrativos </w:t>
      </w:r>
      <w:r w:rsidR="00C41B32" w:rsidRPr="000936DE">
        <w:rPr>
          <w:rFonts w:ascii="Arial" w:hAnsi="Arial" w:cs="Arial"/>
        </w:rPr>
        <w:t>que brinda la administración pública</w:t>
      </w:r>
      <w:r w:rsidR="00C41B32" w:rsidRPr="008E5F0D">
        <w:rPr>
          <w:rFonts w:ascii="Arial" w:hAnsi="Arial" w:cs="Arial"/>
        </w:rPr>
        <w:t xml:space="preserve">, por lo que el IMCY implementara acciones administrativas o tecnológicas que tiendan a </w:t>
      </w:r>
      <w:r w:rsidR="00FD66DF" w:rsidRPr="008E5F0D">
        <w:rPr>
          <w:rFonts w:ascii="Arial" w:hAnsi="Arial" w:cs="Arial"/>
        </w:rPr>
        <w:t xml:space="preserve">simplificar, estandarizar, eliminar, optimizar y automatizar los trámites </w:t>
      </w:r>
      <w:r w:rsidR="008E5F0D" w:rsidRPr="008E5F0D">
        <w:rPr>
          <w:rFonts w:ascii="Arial" w:hAnsi="Arial" w:cs="Arial"/>
        </w:rPr>
        <w:t xml:space="preserve">o procedimientos administrativos </w:t>
      </w:r>
      <w:r w:rsidR="00FD66DF" w:rsidRPr="008E5F0D">
        <w:rPr>
          <w:rFonts w:ascii="Arial" w:hAnsi="Arial" w:cs="Arial"/>
        </w:rPr>
        <w:t>existentes</w:t>
      </w:r>
      <w:r w:rsidR="00C41B32" w:rsidRPr="008E5F0D">
        <w:rPr>
          <w:rFonts w:ascii="Arial" w:hAnsi="Arial" w:cs="Arial"/>
        </w:rPr>
        <w:t>.</w:t>
      </w:r>
      <w:r w:rsidR="00FD66DF" w:rsidRPr="00C61253">
        <w:rPr>
          <w:rFonts w:ascii="Arial" w:hAnsi="Arial" w:cs="Arial"/>
          <w:highlight w:val="yellow"/>
        </w:rPr>
        <w:t xml:space="preserve"> </w:t>
      </w:r>
    </w:p>
    <w:p w:rsidR="00FD66DF" w:rsidRDefault="00FD66DF" w:rsidP="00FD66DF">
      <w:pPr>
        <w:autoSpaceDE w:val="0"/>
        <w:autoSpaceDN w:val="0"/>
        <w:adjustRightInd w:val="0"/>
        <w:spacing w:after="0" w:line="240" w:lineRule="auto"/>
        <w:jc w:val="both"/>
        <w:rPr>
          <w:rFonts w:ascii="Arial" w:hAnsi="Arial" w:cs="Arial"/>
          <w:b/>
          <w:bCs/>
        </w:rPr>
      </w:pPr>
      <w:r w:rsidRPr="00D643EE">
        <w:rPr>
          <w:rFonts w:ascii="Arial" w:hAnsi="Arial" w:cs="Arial"/>
          <w:b/>
          <w:bCs/>
        </w:rPr>
        <w:t>Estrategia</w:t>
      </w:r>
      <w:r>
        <w:rPr>
          <w:rFonts w:ascii="Arial" w:hAnsi="Arial" w:cs="Arial"/>
          <w:b/>
          <w:bCs/>
        </w:rPr>
        <w:t>s</w:t>
      </w:r>
      <w:r w:rsidRPr="00D643EE">
        <w:rPr>
          <w:rFonts w:ascii="Arial" w:hAnsi="Arial" w:cs="Arial"/>
          <w:b/>
          <w:bCs/>
        </w:rPr>
        <w:t xml:space="preserve">: </w:t>
      </w:r>
    </w:p>
    <w:p w:rsidR="00FD66DF" w:rsidRDefault="00FD66DF" w:rsidP="00FD66DF">
      <w:pPr>
        <w:autoSpaceDE w:val="0"/>
        <w:autoSpaceDN w:val="0"/>
        <w:adjustRightInd w:val="0"/>
        <w:spacing w:after="0" w:line="240" w:lineRule="auto"/>
        <w:jc w:val="both"/>
        <w:rPr>
          <w:rFonts w:ascii="Arial" w:hAnsi="Arial" w:cs="Arial"/>
          <w:bCs/>
        </w:rPr>
      </w:pPr>
    </w:p>
    <w:p w:rsidR="00FD66DF" w:rsidRPr="001333B6" w:rsidRDefault="00474111"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bCs/>
        </w:rPr>
        <w:t>E</w:t>
      </w:r>
      <w:r w:rsidR="00FD66DF" w:rsidRPr="001333B6">
        <w:rPr>
          <w:rFonts w:ascii="Arial" w:hAnsi="Arial" w:cs="Arial"/>
          <w:bCs/>
        </w:rPr>
        <w:t>valu</w:t>
      </w:r>
      <w:r w:rsidR="00FD66DF">
        <w:rPr>
          <w:rFonts w:ascii="Arial" w:hAnsi="Arial" w:cs="Arial"/>
          <w:bCs/>
        </w:rPr>
        <w:t>a</w:t>
      </w:r>
      <w:r>
        <w:rPr>
          <w:rFonts w:ascii="Arial" w:hAnsi="Arial" w:cs="Arial"/>
          <w:bCs/>
        </w:rPr>
        <w:t>r</w:t>
      </w:r>
      <w:r w:rsidR="00FD66DF">
        <w:rPr>
          <w:rFonts w:ascii="Arial" w:hAnsi="Arial" w:cs="Arial"/>
          <w:bCs/>
        </w:rPr>
        <w:t xml:space="preserve"> </w:t>
      </w:r>
      <w:r w:rsidR="000E5C4C">
        <w:rPr>
          <w:rFonts w:ascii="Arial" w:hAnsi="Arial" w:cs="Arial"/>
          <w:bCs/>
        </w:rPr>
        <w:t xml:space="preserve">y </w:t>
      </w:r>
      <w:r>
        <w:rPr>
          <w:rFonts w:ascii="Arial" w:hAnsi="Arial" w:cs="Arial"/>
          <w:bCs/>
        </w:rPr>
        <w:t xml:space="preserve">ajustar si fuere el caso </w:t>
      </w:r>
      <w:r w:rsidR="00FD66DF">
        <w:rPr>
          <w:rFonts w:ascii="Arial" w:hAnsi="Arial" w:cs="Arial"/>
          <w:bCs/>
        </w:rPr>
        <w:t>de</w:t>
      </w:r>
      <w:r w:rsidR="00FD66DF" w:rsidRPr="001333B6">
        <w:rPr>
          <w:rFonts w:ascii="Arial" w:hAnsi="Arial" w:cs="Arial"/>
          <w:bCs/>
        </w:rPr>
        <w:t xml:space="preserve"> </w:t>
      </w:r>
      <w:r w:rsidR="00FD66DF">
        <w:rPr>
          <w:rFonts w:ascii="Arial" w:hAnsi="Arial" w:cs="Arial"/>
          <w:bCs/>
        </w:rPr>
        <w:t xml:space="preserve">los </w:t>
      </w:r>
      <w:r w:rsidR="00E60B2A">
        <w:rPr>
          <w:rFonts w:ascii="Arial" w:hAnsi="Arial" w:cs="Arial"/>
          <w:bCs/>
        </w:rPr>
        <w:t xml:space="preserve">procedimientos administrativos o </w:t>
      </w:r>
      <w:r w:rsidR="00FD66DF">
        <w:rPr>
          <w:rFonts w:ascii="Arial" w:hAnsi="Arial" w:cs="Arial"/>
          <w:bCs/>
        </w:rPr>
        <w:t>trámites</w:t>
      </w:r>
      <w:r w:rsidR="00E60B2A">
        <w:rPr>
          <w:rFonts w:ascii="Arial" w:hAnsi="Arial" w:cs="Arial"/>
          <w:bCs/>
        </w:rPr>
        <w:t xml:space="preserve"> </w:t>
      </w:r>
      <w:r>
        <w:rPr>
          <w:rFonts w:ascii="Arial" w:hAnsi="Arial" w:cs="Arial"/>
          <w:bCs/>
        </w:rPr>
        <w:t>que</w:t>
      </w:r>
      <w:r w:rsidR="00E60B2A">
        <w:rPr>
          <w:rFonts w:ascii="Arial" w:hAnsi="Arial" w:cs="Arial"/>
          <w:bCs/>
        </w:rPr>
        <w:t xml:space="preserve"> </w:t>
      </w:r>
      <w:r w:rsidR="000E5C4C">
        <w:rPr>
          <w:rFonts w:ascii="Arial" w:hAnsi="Arial" w:cs="Arial"/>
          <w:bCs/>
        </w:rPr>
        <w:t>exist</w:t>
      </w:r>
      <w:r w:rsidR="00E60B2A">
        <w:rPr>
          <w:rFonts w:ascii="Arial" w:hAnsi="Arial" w:cs="Arial"/>
          <w:bCs/>
        </w:rPr>
        <w:t xml:space="preserve">ieren </w:t>
      </w:r>
      <w:r w:rsidR="000E5C4C">
        <w:rPr>
          <w:rFonts w:ascii="Arial" w:hAnsi="Arial" w:cs="Arial"/>
          <w:bCs/>
        </w:rPr>
        <w:t>en la entidad</w:t>
      </w:r>
      <w:r w:rsidR="00FD66DF">
        <w:rPr>
          <w:rFonts w:ascii="Arial" w:hAnsi="Arial" w:cs="Arial"/>
          <w:bCs/>
        </w:rPr>
        <w:t xml:space="preserve">, verificando que cumplan con la normatividad vigente, con el propósito de </w:t>
      </w:r>
      <w:r w:rsidR="000E5C4C">
        <w:rPr>
          <w:rFonts w:ascii="Arial" w:hAnsi="Arial" w:cs="Arial"/>
          <w:bCs/>
        </w:rPr>
        <w:t>a</w:t>
      </w:r>
      <w:r>
        <w:rPr>
          <w:rFonts w:ascii="Arial" w:hAnsi="Arial" w:cs="Arial"/>
          <w:bCs/>
        </w:rPr>
        <w:t>ctualizar</w:t>
      </w:r>
      <w:r w:rsidR="000E5C4C">
        <w:rPr>
          <w:rFonts w:ascii="Arial" w:hAnsi="Arial" w:cs="Arial"/>
          <w:bCs/>
        </w:rPr>
        <w:t xml:space="preserve"> el inventario institucional de Trámites y servicios.</w:t>
      </w:r>
    </w:p>
    <w:p w:rsidR="00FD66DF" w:rsidRDefault="00FD66DF" w:rsidP="00FD66DF">
      <w:pPr>
        <w:autoSpaceDE w:val="0"/>
        <w:autoSpaceDN w:val="0"/>
        <w:adjustRightInd w:val="0"/>
        <w:spacing w:after="0" w:line="240" w:lineRule="auto"/>
        <w:jc w:val="both"/>
        <w:rPr>
          <w:rFonts w:ascii="Arial" w:hAnsi="Arial" w:cs="Arial"/>
        </w:rPr>
      </w:pPr>
    </w:p>
    <w:p w:rsidR="00731EBD" w:rsidRDefault="00FD66DF" w:rsidP="00FD66DF">
      <w:pPr>
        <w:pStyle w:val="Prrafodelista"/>
        <w:numPr>
          <w:ilvl w:val="0"/>
          <w:numId w:val="11"/>
        </w:numPr>
        <w:autoSpaceDE w:val="0"/>
        <w:autoSpaceDN w:val="0"/>
        <w:adjustRightInd w:val="0"/>
        <w:spacing w:after="0" w:line="240" w:lineRule="auto"/>
        <w:jc w:val="both"/>
        <w:rPr>
          <w:rFonts w:ascii="Arial" w:hAnsi="Arial" w:cs="Arial"/>
        </w:rPr>
      </w:pPr>
      <w:r w:rsidRPr="001333B6">
        <w:rPr>
          <w:rFonts w:ascii="Arial" w:hAnsi="Arial" w:cs="Arial"/>
        </w:rPr>
        <w:t xml:space="preserve">Realizar su registro </w:t>
      </w:r>
      <w:r w:rsidR="000E5C4C">
        <w:rPr>
          <w:rFonts w:ascii="Arial" w:hAnsi="Arial" w:cs="Arial"/>
        </w:rPr>
        <w:t xml:space="preserve">y aprobación </w:t>
      </w:r>
      <w:r w:rsidRPr="001333B6">
        <w:rPr>
          <w:rFonts w:ascii="Arial" w:hAnsi="Arial" w:cs="Arial"/>
        </w:rPr>
        <w:t>en el SUIT (sistema único de información de trámites</w:t>
      </w:r>
      <w:r w:rsidR="00077CC2">
        <w:rPr>
          <w:rFonts w:ascii="Arial" w:hAnsi="Arial" w:cs="Arial"/>
        </w:rPr>
        <w:t xml:space="preserve"> y procedimientos administrativos</w:t>
      </w:r>
      <w:r w:rsidRPr="001333B6">
        <w:rPr>
          <w:rFonts w:ascii="Arial" w:hAnsi="Arial" w:cs="Arial"/>
        </w:rPr>
        <w:t>)</w:t>
      </w:r>
    </w:p>
    <w:p w:rsidR="00731EBD" w:rsidRPr="00731EBD" w:rsidRDefault="00731EBD" w:rsidP="00731EBD">
      <w:pPr>
        <w:pStyle w:val="Prrafodelista"/>
        <w:rPr>
          <w:rFonts w:ascii="Arial" w:hAnsi="Arial" w:cs="Arial"/>
        </w:rPr>
      </w:pPr>
    </w:p>
    <w:p w:rsidR="00FD66DF" w:rsidRDefault="00731EBD"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A partir de la información recopilada en el inventario de trámites, identificar aquellos que requieran mejorarse para garantizar la efectividad institucional y la satisfacción del usuario. </w:t>
      </w:r>
      <w:r w:rsidR="00FD66DF" w:rsidRPr="001333B6">
        <w:rPr>
          <w:rFonts w:ascii="Arial" w:hAnsi="Arial" w:cs="Arial"/>
        </w:rPr>
        <w:t xml:space="preserve"> </w:t>
      </w:r>
    </w:p>
    <w:p w:rsidR="00FD66DF" w:rsidRPr="00F87B7D" w:rsidRDefault="00FD66DF" w:rsidP="00FD66DF">
      <w:pPr>
        <w:pStyle w:val="Prrafodelista"/>
        <w:rPr>
          <w:rFonts w:ascii="Arial" w:hAnsi="Arial" w:cs="Arial"/>
        </w:rPr>
      </w:pPr>
    </w:p>
    <w:p w:rsidR="004317A8" w:rsidRDefault="00FD66DF"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Utilizar los diferentes recursos con que cuenta la entidad (humano, técnico, tecnológico y económico para dar cumplimiento a los componentes que se ha trazado el Estado a través de la política de </w:t>
      </w:r>
      <w:r w:rsidRPr="00AE5CD6">
        <w:rPr>
          <w:rFonts w:ascii="Arial" w:hAnsi="Arial" w:cs="Arial"/>
          <w:b/>
        </w:rPr>
        <w:t>Gobierno en Línea</w:t>
      </w:r>
      <w:r>
        <w:rPr>
          <w:rFonts w:ascii="Arial" w:hAnsi="Arial" w:cs="Arial"/>
        </w:rPr>
        <w:t>.</w:t>
      </w:r>
    </w:p>
    <w:p w:rsidR="004317A8" w:rsidRPr="004317A8" w:rsidRDefault="004317A8" w:rsidP="004317A8">
      <w:pPr>
        <w:pStyle w:val="Prrafodelista"/>
        <w:rPr>
          <w:rFonts w:ascii="Arial" w:hAnsi="Arial" w:cs="Arial"/>
        </w:rPr>
      </w:pPr>
    </w:p>
    <w:p w:rsidR="00FD66DF" w:rsidRPr="001333B6" w:rsidRDefault="004317A8"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Dar cumplimiento al artículo 6° del Decreto 103 del 20 de enero de 2015. Publicación de los </w:t>
      </w:r>
      <w:r w:rsidR="00981C3B">
        <w:rPr>
          <w:rFonts w:ascii="Arial" w:hAnsi="Arial" w:cs="Arial"/>
        </w:rPr>
        <w:t>Trámites</w:t>
      </w:r>
      <w:r>
        <w:rPr>
          <w:rFonts w:ascii="Arial" w:hAnsi="Arial" w:cs="Arial"/>
        </w:rPr>
        <w:t xml:space="preserve"> y servicios que se adelantan ante los sujetos obligados. </w:t>
      </w:r>
      <w:r w:rsidR="00FD66DF">
        <w:rPr>
          <w:rFonts w:ascii="Arial" w:hAnsi="Arial" w:cs="Arial"/>
        </w:rPr>
        <w:t xml:space="preserve">  </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b/>
        </w:rPr>
      </w:pPr>
    </w:p>
    <w:p w:rsidR="00CB2B94" w:rsidRDefault="00CB2B94" w:rsidP="00DC10AE"/>
    <w:p w:rsidR="00CB2B94" w:rsidRDefault="00CB2B94" w:rsidP="00DC10AE"/>
    <w:p w:rsidR="008124ED" w:rsidRDefault="008124ED" w:rsidP="00DC10AE"/>
    <w:p w:rsidR="00CB2B94" w:rsidRDefault="00CB2B94" w:rsidP="00DC10AE"/>
    <w:tbl>
      <w:tblPr>
        <w:tblStyle w:val="Tablaconcuadrcula"/>
        <w:tblW w:w="9889" w:type="dxa"/>
        <w:tblLook w:val="04A0" w:firstRow="1" w:lastRow="0" w:firstColumn="1" w:lastColumn="0" w:noHBand="0" w:noVBand="1"/>
      </w:tblPr>
      <w:tblGrid>
        <w:gridCol w:w="1935"/>
        <w:gridCol w:w="1716"/>
        <w:gridCol w:w="495"/>
        <w:gridCol w:w="1620"/>
        <w:gridCol w:w="1400"/>
        <w:gridCol w:w="1372"/>
        <w:gridCol w:w="1351"/>
      </w:tblGrid>
      <w:tr w:rsidR="00C87FEF" w:rsidRPr="00C87FEF" w:rsidTr="00F56A5B">
        <w:trPr>
          <w:trHeight w:val="420"/>
        </w:trPr>
        <w:tc>
          <w:tcPr>
            <w:tcW w:w="9889" w:type="dxa"/>
            <w:gridSpan w:val="7"/>
            <w:shd w:val="clear" w:color="auto" w:fill="A6A6A6" w:themeFill="background1" w:themeFillShade="A6"/>
            <w:noWrap/>
            <w:hideMark/>
          </w:tcPr>
          <w:p w:rsidR="00C87FEF" w:rsidRPr="00E03D77" w:rsidRDefault="00C87FEF" w:rsidP="00C87FEF">
            <w:pPr>
              <w:jc w:val="center"/>
              <w:rPr>
                <w:rFonts w:ascii="Arial" w:hAnsi="Arial" w:cs="Arial"/>
                <w:b/>
                <w:sz w:val="18"/>
                <w:szCs w:val="18"/>
              </w:rPr>
            </w:pPr>
            <w:r w:rsidRPr="00E03D77">
              <w:rPr>
                <w:rFonts w:ascii="Arial" w:hAnsi="Arial" w:cs="Arial"/>
                <w:b/>
                <w:sz w:val="18"/>
                <w:szCs w:val="18"/>
              </w:rPr>
              <w:lastRenderedPageBreak/>
              <w:t>SEGUNDO COMPONENTE RACIONALIZACIÓN DE TRAMITES</w:t>
            </w:r>
          </w:p>
        </w:tc>
      </w:tr>
      <w:tr w:rsidR="00C87FEF" w:rsidRPr="00C87FEF" w:rsidTr="00F56A5B">
        <w:trPr>
          <w:trHeight w:val="585"/>
        </w:trPr>
        <w:tc>
          <w:tcPr>
            <w:tcW w:w="1935" w:type="dxa"/>
            <w:shd w:val="clear" w:color="auto" w:fill="A6A6A6" w:themeFill="background1" w:themeFillShade="A6"/>
            <w:noWrap/>
            <w:hideMark/>
          </w:tcPr>
          <w:p w:rsidR="00C87FEF" w:rsidRPr="00C87FEF" w:rsidRDefault="00C87FEF" w:rsidP="00C87FEF">
            <w:pPr>
              <w:rPr>
                <w:b/>
                <w:bCs/>
              </w:rPr>
            </w:pPr>
            <w:r w:rsidRPr="00C87FEF">
              <w:rPr>
                <w:b/>
                <w:bCs/>
              </w:rPr>
              <w:t>Componente</w:t>
            </w:r>
          </w:p>
        </w:tc>
        <w:tc>
          <w:tcPr>
            <w:tcW w:w="1716" w:type="dxa"/>
            <w:shd w:val="clear" w:color="auto" w:fill="A6A6A6" w:themeFill="background1" w:themeFillShade="A6"/>
            <w:noWrap/>
            <w:hideMark/>
          </w:tcPr>
          <w:p w:rsidR="00C87FEF" w:rsidRPr="00C87FEF" w:rsidRDefault="00C87FEF" w:rsidP="00C87FEF">
            <w:pPr>
              <w:rPr>
                <w:b/>
                <w:bCs/>
              </w:rPr>
            </w:pPr>
            <w:r w:rsidRPr="00C87FEF">
              <w:rPr>
                <w:b/>
                <w:bCs/>
              </w:rPr>
              <w:t>Subcomponente</w:t>
            </w:r>
          </w:p>
        </w:tc>
        <w:tc>
          <w:tcPr>
            <w:tcW w:w="2115" w:type="dxa"/>
            <w:gridSpan w:val="2"/>
            <w:shd w:val="clear" w:color="auto" w:fill="A6A6A6" w:themeFill="background1" w:themeFillShade="A6"/>
            <w:noWrap/>
            <w:hideMark/>
          </w:tcPr>
          <w:p w:rsidR="00C87FEF" w:rsidRPr="00C87FEF" w:rsidRDefault="00C87FEF" w:rsidP="00C87FEF">
            <w:pPr>
              <w:rPr>
                <w:b/>
                <w:bCs/>
              </w:rPr>
            </w:pPr>
            <w:r w:rsidRPr="00C87FEF">
              <w:rPr>
                <w:b/>
                <w:bCs/>
              </w:rPr>
              <w:t>Actividades</w:t>
            </w:r>
          </w:p>
        </w:tc>
        <w:tc>
          <w:tcPr>
            <w:tcW w:w="1400" w:type="dxa"/>
            <w:shd w:val="clear" w:color="auto" w:fill="A6A6A6" w:themeFill="background1" w:themeFillShade="A6"/>
            <w:noWrap/>
            <w:hideMark/>
          </w:tcPr>
          <w:p w:rsidR="00C87FEF" w:rsidRPr="00C87FEF" w:rsidRDefault="00C87FEF" w:rsidP="00C87FEF">
            <w:pPr>
              <w:rPr>
                <w:b/>
                <w:bCs/>
              </w:rPr>
            </w:pPr>
            <w:r w:rsidRPr="00C87FEF">
              <w:rPr>
                <w:b/>
                <w:bCs/>
              </w:rPr>
              <w:t>Meta o producto</w:t>
            </w:r>
          </w:p>
        </w:tc>
        <w:tc>
          <w:tcPr>
            <w:tcW w:w="1372" w:type="dxa"/>
            <w:shd w:val="clear" w:color="auto" w:fill="A6A6A6" w:themeFill="background1" w:themeFillShade="A6"/>
            <w:noWrap/>
            <w:hideMark/>
          </w:tcPr>
          <w:p w:rsidR="00C87FEF" w:rsidRPr="00C87FEF" w:rsidRDefault="00C87FEF" w:rsidP="00C87FEF">
            <w:pPr>
              <w:rPr>
                <w:b/>
                <w:bCs/>
              </w:rPr>
            </w:pPr>
            <w:r w:rsidRPr="00C87FEF">
              <w:rPr>
                <w:b/>
                <w:bCs/>
              </w:rPr>
              <w:t>Responsable</w:t>
            </w:r>
          </w:p>
        </w:tc>
        <w:tc>
          <w:tcPr>
            <w:tcW w:w="1351" w:type="dxa"/>
            <w:shd w:val="clear" w:color="auto" w:fill="A6A6A6" w:themeFill="background1" w:themeFillShade="A6"/>
            <w:noWrap/>
            <w:hideMark/>
          </w:tcPr>
          <w:p w:rsidR="00C87FEF" w:rsidRPr="00C87FEF" w:rsidRDefault="00C87FEF" w:rsidP="00C87FEF">
            <w:pPr>
              <w:rPr>
                <w:b/>
                <w:bCs/>
              </w:rPr>
            </w:pPr>
            <w:r w:rsidRPr="00C87FEF">
              <w:rPr>
                <w:b/>
                <w:bCs/>
              </w:rPr>
              <w:t>Fecha Programada</w:t>
            </w:r>
          </w:p>
        </w:tc>
      </w:tr>
      <w:tr w:rsidR="00C87FEF" w:rsidRPr="00C87FEF" w:rsidTr="00F56A5B">
        <w:trPr>
          <w:trHeight w:val="1260"/>
        </w:trPr>
        <w:tc>
          <w:tcPr>
            <w:tcW w:w="1935" w:type="dxa"/>
            <w:vMerge w:val="restart"/>
            <w:shd w:val="clear" w:color="auto" w:fill="A6A6A6" w:themeFill="background1" w:themeFillShade="A6"/>
            <w:noWrap/>
            <w:hideMark/>
          </w:tcPr>
          <w:p w:rsidR="00C87FEF" w:rsidRPr="00C87FEF" w:rsidRDefault="00C87FEF" w:rsidP="00C87FEF">
            <w:pPr>
              <w:rPr>
                <w:b/>
                <w:bCs/>
              </w:rPr>
            </w:pPr>
            <w:r w:rsidRPr="00C87FEF">
              <w:rPr>
                <w:b/>
                <w:bCs/>
              </w:rPr>
              <w:t>RACIONALIZACIÓN DE TRAMITES</w:t>
            </w:r>
          </w:p>
        </w:tc>
        <w:tc>
          <w:tcPr>
            <w:tcW w:w="1716" w:type="dxa"/>
            <w:vMerge w:val="restart"/>
            <w:noWrap/>
            <w:hideMark/>
          </w:tcPr>
          <w:p w:rsidR="00C87FEF" w:rsidRPr="003D3C91" w:rsidRDefault="003B5034" w:rsidP="003B5034">
            <w:pPr>
              <w:rPr>
                <w:rFonts w:ascii="Arial" w:hAnsi="Arial" w:cs="Arial"/>
                <w:sz w:val="18"/>
                <w:szCs w:val="18"/>
              </w:rPr>
            </w:pPr>
            <w:r w:rsidRPr="003D3C91">
              <w:rPr>
                <w:rFonts w:ascii="Arial" w:hAnsi="Arial" w:cs="Arial"/>
                <w:sz w:val="18"/>
                <w:szCs w:val="18"/>
              </w:rPr>
              <w:t>1</w:t>
            </w:r>
            <w:r w:rsidRPr="00CD270F">
              <w:rPr>
                <w:rFonts w:ascii="Arial" w:hAnsi="Arial" w:cs="Arial"/>
                <w:sz w:val="18"/>
                <w:szCs w:val="18"/>
              </w:rPr>
              <w:t xml:space="preserve">. Identificación de trámites u </w:t>
            </w:r>
            <w:r w:rsidR="00C87FEF" w:rsidRPr="00CD270F">
              <w:rPr>
                <w:rFonts w:ascii="Arial" w:hAnsi="Arial" w:cs="Arial"/>
                <w:sz w:val="18"/>
                <w:szCs w:val="18"/>
              </w:rPr>
              <w:t>otros procedimientos administrativos</w:t>
            </w:r>
            <w:r w:rsidRPr="00CD270F">
              <w:rPr>
                <w:rFonts w:ascii="Arial" w:hAnsi="Arial" w:cs="Arial"/>
                <w:sz w:val="18"/>
                <w:szCs w:val="18"/>
              </w:rPr>
              <w:t xml:space="preserve"> de cara al ciudadano</w:t>
            </w:r>
            <w:r w:rsidR="00C87FEF" w:rsidRPr="00CD270F">
              <w:rPr>
                <w:rFonts w:ascii="Arial" w:hAnsi="Arial" w:cs="Arial"/>
                <w:sz w:val="18"/>
                <w:szCs w:val="18"/>
              </w:rPr>
              <w:t>.</w:t>
            </w: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1.1</w:t>
            </w:r>
          </w:p>
        </w:tc>
        <w:tc>
          <w:tcPr>
            <w:tcW w:w="1620" w:type="dxa"/>
            <w:noWrap/>
            <w:hideMark/>
          </w:tcPr>
          <w:p w:rsidR="00C87FEF" w:rsidRPr="003D3C91" w:rsidRDefault="00474111" w:rsidP="00474111">
            <w:pPr>
              <w:rPr>
                <w:rFonts w:ascii="Arial" w:hAnsi="Arial" w:cs="Arial"/>
                <w:sz w:val="18"/>
                <w:szCs w:val="18"/>
              </w:rPr>
            </w:pPr>
            <w:r w:rsidRPr="003D3C91">
              <w:rPr>
                <w:rFonts w:ascii="Arial" w:hAnsi="Arial" w:cs="Arial"/>
                <w:sz w:val="18"/>
                <w:szCs w:val="18"/>
              </w:rPr>
              <w:t>E</w:t>
            </w:r>
            <w:r w:rsidR="00C87FEF" w:rsidRPr="003D3C91">
              <w:rPr>
                <w:rFonts w:ascii="Arial" w:hAnsi="Arial" w:cs="Arial"/>
                <w:sz w:val="18"/>
                <w:szCs w:val="18"/>
              </w:rPr>
              <w:t>valuar</w:t>
            </w:r>
            <w:r w:rsidRPr="003D3C91">
              <w:rPr>
                <w:rFonts w:ascii="Arial" w:hAnsi="Arial" w:cs="Arial"/>
                <w:sz w:val="18"/>
                <w:szCs w:val="18"/>
              </w:rPr>
              <w:t xml:space="preserve"> y ajustar </w:t>
            </w:r>
            <w:r w:rsidR="00C87FEF" w:rsidRPr="003D3C91">
              <w:rPr>
                <w:rFonts w:ascii="Arial" w:hAnsi="Arial" w:cs="Arial"/>
                <w:sz w:val="18"/>
                <w:szCs w:val="18"/>
              </w:rPr>
              <w:t>los trámites, procedimientos administrativos u OPAS identificados en la entidad.</w:t>
            </w:r>
          </w:p>
        </w:tc>
        <w:tc>
          <w:tcPr>
            <w:tcW w:w="140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Tramites revisados y evaluados</w:t>
            </w:r>
          </w:p>
        </w:tc>
        <w:tc>
          <w:tcPr>
            <w:tcW w:w="1372" w:type="dxa"/>
            <w:noWrap/>
            <w:hideMark/>
          </w:tcPr>
          <w:p w:rsidR="00BE5956" w:rsidRPr="003D3C91" w:rsidRDefault="00C87FEF" w:rsidP="00C87FEF">
            <w:pPr>
              <w:rPr>
                <w:rFonts w:ascii="Arial" w:hAnsi="Arial" w:cs="Arial"/>
                <w:sz w:val="18"/>
                <w:szCs w:val="18"/>
              </w:rPr>
            </w:pPr>
            <w:r w:rsidRPr="003D3C91">
              <w:rPr>
                <w:rFonts w:ascii="Arial" w:hAnsi="Arial" w:cs="Arial"/>
                <w:sz w:val="18"/>
                <w:szCs w:val="18"/>
              </w:rPr>
              <w:t>Líderes de procesos y líder TIC</w:t>
            </w:r>
          </w:p>
          <w:p w:rsidR="00BE5956" w:rsidRPr="003D3C91" w:rsidRDefault="00BE5956" w:rsidP="00BE5956">
            <w:pPr>
              <w:rPr>
                <w:rFonts w:ascii="Arial" w:hAnsi="Arial" w:cs="Arial"/>
                <w:sz w:val="18"/>
                <w:szCs w:val="18"/>
              </w:rPr>
            </w:pPr>
          </w:p>
          <w:p w:rsidR="00BE5956" w:rsidRPr="003D3C91" w:rsidRDefault="00BE5956" w:rsidP="00BE5956">
            <w:pPr>
              <w:rPr>
                <w:rFonts w:ascii="Arial" w:hAnsi="Arial" w:cs="Arial"/>
                <w:sz w:val="18"/>
                <w:szCs w:val="18"/>
              </w:rPr>
            </w:pPr>
          </w:p>
          <w:p w:rsidR="00C87FEF" w:rsidRPr="003D3C91" w:rsidRDefault="00C87FEF" w:rsidP="00BE5956">
            <w:pPr>
              <w:jc w:val="center"/>
              <w:rPr>
                <w:rFonts w:ascii="Arial" w:hAnsi="Arial" w:cs="Arial"/>
                <w:sz w:val="18"/>
                <w:szCs w:val="18"/>
              </w:rPr>
            </w:pPr>
          </w:p>
        </w:tc>
        <w:tc>
          <w:tcPr>
            <w:tcW w:w="1351" w:type="dxa"/>
            <w:noWrap/>
            <w:hideMark/>
          </w:tcPr>
          <w:p w:rsidR="00C87FEF" w:rsidRPr="003D3C91" w:rsidRDefault="00C87FEF" w:rsidP="0080047F">
            <w:pPr>
              <w:rPr>
                <w:rFonts w:ascii="Arial" w:hAnsi="Arial" w:cs="Arial"/>
                <w:sz w:val="18"/>
                <w:szCs w:val="18"/>
              </w:rPr>
            </w:pPr>
            <w:r w:rsidRPr="003D3C91">
              <w:rPr>
                <w:rFonts w:ascii="Arial" w:hAnsi="Arial" w:cs="Arial"/>
                <w:sz w:val="18"/>
                <w:szCs w:val="18"/>
              </w:rPr>
              <w:t>Febrero - Abril de 201</w:t>
            </w:r>
            <w:r w:rsidR="0080047F" w:rsidRPr="003D3C91">
              <w:rPr>
                <w:rFonts w:ascii="Arial" w:hAnsi="Arial" w:cs="Arial"/>
                <w:sz w:val="18"/>
                <w:szCs w:val="18"/>
              </w:rPr>
              <w:t>9</w:t>
            </w:r>
          </w:p>
        </w:tc>
      </w:tr>
      <w:tr w:rsidR="00C87FEF" w:rsidRPr="00C87FEF" w:rsidTr="00F56A5B">
        <w:trPr>
          <w:trHeight w:val="705"/>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3D3C91" w:rsidRDefault="00C87FEF">
            <w:pPr>
              <w:rPr>
                <w:rFonts w:ascii="Arial" w:hAnsi="Arial" w:cs="Arial"/>
                <w:sz w:val="18"/>
                <w:szCs w:val="18"/>
              </w:rPr>
            </w:pP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1.2</w:t>
            </w:r>
          </w:p>
        </w:tc>
        <w:tc>
          <w:tcPr>
            <w:tcW w:w="162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Actualizar el inventario de trámites de la entidad.</w:t>
            </w:r>
          </w:p>
        </w:tc>
        <w:tc>
          <w:tcPr>
            <w:tcW w:w="140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Actualización realizada </w:t>
            </w:r>
          </w:p>
        </w:tc>
        <w:tc>
          <w:tcPr>
            <w:tcW w:w="1372"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Líder Tic y comité anti tramites y de gobierno en línea.</w:t>
            </w:r>
          </w:p>
        </w:tc>
        <w:tc>
          <w:tcPr>
            <w:tcW w:w="1351"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De acuerdo a la fecha de actualización </w:t>
            </w:r>
          </w:p>
        </w:tc>
      </w:tr>
      <w:tr w:rsidR="00C87FEF" w:rsidRPr="00C87FEF" w:rsidTr="00F56A5B">
        <w:trPr>
          <w:trHeight w:val="1665"/>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3D3C91" w:rsidRDefault="00C87FEF">
            <w:pPr>
              <w:rPr>
                <w:rFonts w:ascii="Arial" w:hAnsi="Arial" w:cs="Arial"/>
                <w:sz w:val="18"/>
                <w:szCs w:val="18"/>
              </w:rPr>
            </w:pP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1.3</w:t>
            </w:r>
          </w:p>
        </w:tc>
        <w:tc>
          <w:tcPr>
            <w:tcW w:w="162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Reportar al DAFP los trámites establecidos  para establecer el inventario actualizado y su debido registro en el SUIT (sistema único de información de tramites) </w:t>
            </w:r>
          </w:p>
        </w:tc>
        <w:tc>
          <w:tcPr>
            <w:tcW w:w="140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Reporte de trámites y registro en el SUIT</w:t>
            </w:r>
          </w:p>
        </w:tc>
        <w:tc>
          <w:tcPr>
            <w:tcW w:w="1372"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Líder Tic y comité anti tramites y de gobierno en línea.</w:t>
            </w:r>
          </w:p>
        </w:tc>
        <w:tc>
          <w:tcPr>
            <w:tcW w:w="1351"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De acuerdo a la fecha de identificación de trámite, procedimiento administrativo u OPA.</w:t>
            </w:r>
          </w:p>
        </w:tc>
      </w:tr>
      <w:tr w:rsidR="00C87FEF" w:rsidRPr="00C87FEF" w:rsidTr="00F56A5B">
        <w:trPr>
          <w:trHeight w:val="1230"/>
        </w:trPr>
        <w:tc>
          <w:tcPr>
            <w:tcW w:w="1935" w:type="dxa"/>
            <w:vMerge/>
            <w:shd w:val="clear" w:color="auto" w:fill="A6A6A6" w:themeFill="background1" w:themeFillShade="A6"/>
            <w:hideMark/>
          </w:tcPr>
          <w:p w:rsidR="00C87FEF" w:rsidRPr="00C87FEF" w:rsidRDefault="00C87FEF">
            <w:pPr>
              <w:rPr>
                <w:b/>
                <w:bCs/>
              </w:rPr>
            </w:pPr>
          </w:p>
        </w:tc>
        <w:tc>
          <w:tcPr>
            <w:tcW w:w="1716" w:type="dxa"/>
            <w:vMerge w:val="restart"/>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 Priorización de tramites</w:t>
            </w:r>
          </w:p>
        </w:tc>
        <w:tc>
          <w:tcPr>
            <w:tcW w:w="495"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2.1</w:t>
            </w:r>
          </w:p>
        </w:tc>
        <w:tc>
          <w:tcPr>
            <w:tcW w:w="1620" w:type="dxa"/>
            <w:noWrap/>
            <w:hideMark/>
          </w:tcPr>
          <w:p w:rsidR="00C87FEF" w:rsidRPr="00B4628B" w:rsidRDefault="00C87FEF" w:rsidP="0080047F">
            <w:pPr>
              <w:rPr>
                <w:rFonts w:ascii="Arial" w:hAnsi="Arial" w:cs="Arial"/>
                <w:sz w:val="18"/>
                <w:szCs w:val="18"/>
              </w:rPr>
            </w:pPr>
            <w:r w:rsidRPr="00B4628B">
              <w:rPr>
                <w:rFonts w:ascii="Arial" w:hAnsi="Arial" w:cs="Arial"/>
                <w:sz w:val="18"/>
                <w:szCs w:val="18"/>
              </w:rPr>
              <w:t>Analizar variables externas e internas que afectan el trámite</w:t>
            </w:r>
            <w:r w:rsidR="0080047F" w:rsidRPr="00B4628B">
              <w:rPr>
                <w:rFonts w:ascii="Arial" w:hAnsi="Arial" w:cs="Arial"/>
                <w:sz w:val="18"/>
                <w:szCs w:val="18"/>
              </w:rPr>
              <w:t xml:space="preserve"> o procedimiento administrativo</w:t>
            </w:r>
            <w:r w:rsidRPr="00B4628B">
              <w:rPr>
                <w:rFonts w:ascii="Arial" w:hAnsi="Arial" w:cs="Arial"/>
                <w:sz w:val="18"/>
                <w:szCs w:val="18"/>
              </w:rPr>
              <w:t xml:space="preserve"> y establecer criterios de intervención para la mejora del mismo.</w:t>
            </w:r>
          </w:p>
        </w:tc>
        <w:tc>
          <w:tcPr>
            <w:tcW w:w="140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Diagnóstico de trámites a intervenir con sus respectivas variables externas e internas.</w:t>
            </w:r>
          </w:p>
        </w:tc>
        <w:tc>
          <w:tcPr>
            <w:tcW w:w="1372"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Líderes de procesos y líder TIC y Lideres de procesos</w:t>
            </w:r>
          </w:p>
        </w:tc>
        <w:tc>
          <w:tcPr>
            <w:tcW w:w="1351" w:type="dxa"/>
            <w:noWrap/>
            <w:hideMark/>
          </w:tcPr>
          <w:p w:rsidR="00C87FEF" w:rsidRPr="00B4628B" w:rsidRDefault="00C87FEF" w:rsidP="0080047F">
            <w:pPr>
              <w:rPr>
                <w:rFonts w:ascii="Arial" w:hAnsi="Arial" w:cs="Arial"/>
                <w:sz w:val="18"/>
                <w:szCs w:val="18"/>
              </w:rPr>
            </w:pPr>
            <w:r w:rsidRPr="00B4628B">
              <w:rPr>
                <w:rFonts w:ascii="Arial" w:hAnsi="Arial" w:cs="Arial"/>
                <w:sz w:val="18"/>
                <w:szCs w:val="18"/>
              </w:rPr>
              <w:t>Abril y mayo de 201</w:t>
            </w:r>
            <w:r w:rsidR="0080047F" w:rsidRPr="00B4628B">
              <w:rPr>
                <w:rFonts w:ascii="Arial" w:hAnsi="Arial" w:cs="Arial"/>
                <w:sz w:val="18"/>
                <w:szCs w:val="18"/>
              </w:rPr>
              <w:t>9</w:t>
            </w:r>
          </w:p>
        </w:tc>
      </w:tr>
      <w:tr w:rsidR="00C87FEF" w:rsidRPr="00C87FEF" w:rsidTr="00F56A5B">
        <w:trPr>
          <w:trHeight w:val="1410"/>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B4628B" w:rsidRDefault="00C87FEF">
            <w:pPr>
              <w:rPr>
                <w:rFonts w:ascii="Arial" w:hAnsi="Arial" w:cs="Arial"/>
                <w:sz w:val="18"/>
                <w:szCs w:val="18"/>
              </w:rPr>
            </w:pPr>
          </w:p>
        </w:tc>
        <w:tc>
          <w:tcPr>
            <w:tcW w:w="495"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2.2</w:t>
            </w:r>
          </w:p>
        </w:tc>
        <w:tc>
          <w:tcPr>
            <w:tcW w:w="162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Establecer un cronograma de actividades en el cual se describan fechas actividades y responsables para el desarrollo de acciones de mejora en los trámites existentes.</w:t>
            </w:r>
          </w:p>
        </w:tc>
        <w:tc>
          <w:tcPr>
            <w:tcW w:w="140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Cronograma establecido con acciones de mejora propuestas.</w:t>
            </w:r>
          </w:p>
        </w:tc>
        <w:tc>
          <w:tcPr>
            <w:tcW w:w="1372"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Líderes de procesos y líder TIC y Lideres de procesos</w:t>
            </w:r>
          </w:p>
        </w:tc>
        <w:tc>
          <w:tcPr>
            <w:tcW w:w="1351"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 </w:t>
            </w:r>
          </w:p>
        </w:tc>
      </w:tr>
      <w:tr w:rsidR="00C87FEF" w:rsidRPr="00C87FEF" w:rsidTr="00F56A5B">
        <w:trPr>
          <w:trHeight w:val="1440"/>
        </w:trPr>
        <w:tc>
          <w:tcPr>
            <w:tcW w:w="1935" w:type="dxa"/>
            <w:vMerge/>
            <w:shd w:val="clear" w:color="auto" w:fill="A6A6A6" w:themeFill="background1" w:themeFillShade="A6"/>
            <w:hideMark/>
          </w:tcPr>
          <w:p w:rsidR="00C87FEF" w:rsidRPr="00C87FEF" w:rsidRDefault="00C87FEF">
            <w:pPr>
              <w:rPr>
                <w:b/>
                <w:bCs/>
              </w:rPr>
            </w:pPr>
          </w:p>
        </w:tc>
        <w:tc>
          <w:tcPr>
            <w:tcW w:w="1716"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3. Racionalización de tramites</w:t>
            </w:r>
          </w:p>
        </w:tc>
        <w:tc>
          <w:tcPr>
            <w:tcW w:w="495"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3.1</w:t>
            </w:r>
          </w:p>
        </w:tc>
        <w:tc>
          <w:tcPr>
            <w:tcW w:w="1620"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 xml:space="preserve">Tramites optimizados respecto a costos, tiempos, pasos, proceso, procedimientos teniendo en cuenta la aplicación del desarrollo  tecnológico. </w:t>
            </w:r>
          </w:p>
        </w:tc>
        <w:tc>
          <w:tcPr>
            <w:tcW w:w="1400"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Tramites optimizados</w:t>
            </w:r>
          </w:p>
        </w:tc>
        <w:tc>
          <w:tcPr>
            <w:tcW w:w="1372"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Líderes de procesos y líder TIC y Lideres de procesos</w:t>
            </w:r>
          </w:p>
        </w:tc>
        <w:tc>
          <w:tcPr>
            <w:tcW w:w="1351" w:type="dxa"/>
            <w:noWrap/>
            <w:hideMark/>
          </w:tcPr>
          <w:p w:rsidR="00C87FEF" w:rsidRPr="00C87FEF" w:rsidRDefault="00C87FEF" w:rsidP="00C87FEF">
            <w:r w:rsidRPr="00C87FEF">
              <w:t> </w:t>
            </w:r>
          </w:p>
        </w:tc>
      </w:tr>
    </w:tbl>
    <w:p w:rsidR="005F095B" w:rsidRPr="00DC10AE" w:rsidRDefault="00FD66DF" w:rsidP="00DC10AE">
      <w:pPr>
        <w:rPr>
          <w:rFonts w:ascii="Arial" w:eastAsiaTheme="majorEastAsia" w:hAnsi="Arial" w:cstheme="majorBidi"/>
          <w:b/>
          <w:bCs/>
          <w:sz w:val="24"/>
          <w:szCs w:val="28"/>
        </w:rPr>
      </w:pPr>
      <w:r>
        <w:br w:type="page"/>
      </w:r>
      <w:bookmarkStart w:id="11" w:name="_Toc355099161"/>
    </w:p>
    <w:p w:rsidR="00FD66DF" w:rsidRDefault="00FD66DF" w:rsidP="00EF4170">
      <w:pPr>
        <w:pStyle w:val="Ttulo1"/>
      </w:pPr>
      <w:r>
        <w:lastRenderedPageBreak/>
        <w:t xml:space="preserve">ESTRATEGIA </w:t>
      </w:r>
      <w:r w:rsidRPr="00CA3E49">
        <w:t>RENDICIÓN DE CUENTAS</w:t>
      </w:r>
      <w:bookmarkEnd w:id="11"/>
    </w:p>
    <w:p w:rsidR="00FD66DF" w:rsidRDefault="00FD66DF" w:rsidP="00FD66DF">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rPr>
      </w:pPr>
      <w:r w:rsidRPr="00CA3E49">
        <w:rPr>
          <w:rFonts w:ascii="Arial" w:hAnsi="Arial" w:cs="Arial"/>
        </w:rPr>
        <w:t>La re</w:t>
      </w:r>
      <w:r>
        <w:rPr>
          <w:rFonts w:ascii="Arial" w:hAnsi="Arial" w:cs="Arial"/>
        </w:rPr>
        <w:t>ndición de cuentas de acuerdo a</w:t>
      </w:r>
      <w:r w:rsidR="00EF4170">
        <w:rPr>
          <w:rFonts w:ascii="Arial" w:hAnsi="Arial" w:cs="Arial"/>
        </w:rPr>
        <w:t xml:space="preserve"> lo establecido con el artículo 48 de la Ley</w:t>
      </w:r>
      <w:r w:rsidR="007975BE">
        <w:rPr>
          <w:rFonts w:ascii="Arial" w:hAnsi="Arial" w:cs="Arial"/>
        </w:rPr>
        <w:t xml:space="preserve"> 1757 define la Rendición de Cuentas como un proceso mediante los cuales las entidades de la Administración Pública en todos sus niveles y los servidores públicos informan, explican y dan a conocer los resultados de su gestión a los ciudadanos, a la sociedad civil, otras entidades públicas y a los órganos de control.</w:t>
      </w:r>
      <w:r w:rsidR="00EF4170">
        <w:rPr>
          <w:rFonts w:ascii="Arial" w:hAnsi="Arial" w:cs="Arial"/>
        </w:rPr>
        <w:t xml:space="preserve"> </w:t>
      </w:r>
      <w:r>
        <w:rPr>
          <w:rFonts w:ascii="Arial" w:hAnsi="Arial" w:cs="Arial"/>
        </w:rPr>
        <w:t xml:space="preserve"> </w:t>
      </w:r>
      <w:r w:rsidR="007975BE">
        <w:rPr>
          <w:rFonts w:ascii="Arial" w:hAnsi="Arial" w:cs="Arial"/>
        </w:rPr>
        <w:t>De acuerdo al documento</w:t>
      </w:r>
      <w:r>
        <w:rPr>
          <w:rFonts w:ascii="Arial" w:hAnsi="Arial" w:cs="Arial"/>
        </w:rPr>
        <w:t xml:space="preserve"> </w:t>
      </w:r>
      <w:r w:rsidR="00DE1C69">
        <w:rPr>
          <w:rFonts w:ascii="Arial" w:hAnsi="Arial" w:cs="Arial"/>
        </w:rPr>
        <w:t>CONPES</w:t>
      </w:r>
      <w:r>
        <w:rPr>
          <w:rFonts w:ascii="Arial" w:hAnsi="Arial" w:cs="Arial"/>
        </w:rPr>
        <w:t xml:space="preserve"> 3654 del 12 de abril de 2010. Señala que ésta es una expresión de control social, que comprende acciones de petición de información y de explicaciones, así como la evaluación de la gestión, y que busca la transparencia de la gestión e</w:t>
      </w:r>
      <w:r w:rsidR="00A30DC1">
        <w:rPr>
          <w:rFonts w:ascii="Arial" w:hAnsi="Arial" w:cs="Arial"/>
        </w:rPr>
        <w:t>n</w:t>
      </w:r>
      <w:r>
        <w:rPr>
          <w:rFonts w:ascii="Arial" w:hAnsi="Arial" w:cs="Arial"/>
        </w:rPr>
        <w:t xml:space="preserve"> </w:t>
      </w:r>
      <w:r w:rsidR="00AA6701">
        <w:rPr>
          <w:rFonts w:ascii="Arial" w:hAnsi="Arial" w:cs="Arial"/>
        </w:rPr>
        <w:t>la Administración P</w:t>
      </w:r>
      <w:r>
        <w:rPr>
          <w:rFonts w:ascii="Arial" w:hAnsi="Arial" w:cs="Arial"/>
        </w:rPr>
        <w:t>ública</w:t>
      </w:r>
      <w:r w:rsidR="00A30DC1">
        <w:rPr>
          <w:rFonts w:ascii="Arial" w:hAnsi="Arial" w:cs="Arial"/>
        </w:rPr>
        <w:t>,</w:t>
      </w:r>
      <w:r>
        <w:rPr>
          <w:rFonts w:ascii="Arial" w:hAnsi="Arial" w:cs="Arial"/>
        </w:rPr>
        <w:t xml:space="preserve"> para lograr la</w:t>
      </w:r>
      <w:r w:rsidR="00AA6701">
        <w:rPr>
          <w:rFonts w:ascii="Arial" w:hAnsi="Arial" w:cs="Arial"/>
        </w:rPr>
        <w:t xml:space="preserve"> adopción de los principios de b</w:t>
      </w:r>
      <w:r>
        <w:rPr>
          <w:rFonts w:ascii="Arial" w:hAnsi="Arial" w:cs="Arial"/>
        </w:rPr>
        <w:t xml:space="preserve">uen gobierno. </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r>
        <w:rPr>
          <w:rFonts w:ascii="Arial" w:hAnsi="Arial" w:cs="Arial"/>
        </w:rPr>
        <w:t>Esta acción realizada por los representantes legales de las entidades públicas deberá  ser de manera permanente, bidireccional y en un dialogo claro y preciso con la comunidad en la relación entre gobernantes y gobernados sobre la gestión desarrollada y el adecuado uso de los recursos de cada entidad.</w:t>
      </w:r>
    </w:p>
    <w:p w:rsidR="00FD66DF" w:rsidRDefault="00FD66DF" w:rsidP="00FD66DF">
      <w:pPr>
        <w:autoSpaceDE w:val="0"/>
        <w:autoSpaceDN w:val="0"/>
        <w:adjustRightInd w:val="0"/>
        <w:spacing w:after="0" w:line="240" w:lineRule="auto"/>
        <w:jc w:val="both"/>
        <w:rPr>
          <w:rFonts w:ascii="Arial" w:hAnsi="Arial" w:cs="Arial"/>
          <w:color w:val="FF0000"/>
        </w:rPr>
      </w:pPr>
    </w:p>
    <w:p w:rsidR="00FD66DF" w:rsidRDefault="00FD66DF" w:rsidP="00FD66DF">
      <w:pPr>
        <w:autoSpaceDE w:val="0"/>
        <w:autoSpaceDN w:val="0"/>
        <w:adjustRightInd w:val="0"/>
        <w:spacing w:after="0" w:line="240" w:lineRule="auto"/>
        <w:jc w:val="both"/>
        <w:rPr>
          <w:rFonts w:ascii="Arial" w:hAnsi="Arial" w:cs="Arial"/>
          <w:color w:val="FF0000"/>
        </w:rPr>
      </w:pPr>
    </w:p>
    <w:p w:rsidR="00FD66DF" w:rsidRDefault="00FD66DF" w:rsidP="00FD66DF">
      <w:pPr>
        <w:autoSpaceDE w:val="0"/>
        <w:autoSpaceDN w:val="0"/>
        <w:adjustRightInd w:val="0"/>
        <w:spacing w:after="0" w:line="240" w:lineRule="auto"/>
        <w:jc w:val="both"/>
        <w:rPr>
          <w:rFonts w:ascii="Arial" w:hAnsi="Arial" w:cs="Arial"/>
          <w:color w:val="FF0000"/>
        </w:rPr>
      </w:pPr>
      <w:r w:rsidRPr="007438AD">
        <w:rPr>
          <w:rFonts w:ascii="Arial" w:hAnsi="Arial" w:cs="Arial"/>
          <w:b/>
        </w:rPr>
        <w:t>ESTRATEGIAS</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p>
    <w:p w:rsidR="00FD66DF" w:rsidRPr="00060AE1" w:rsidRDefault="00FD66DF" w:rsidP="00FD66DF">
      <w:pPr>
        <w:pStyle w:val="Prrafodelista"/>
        <w:numPr>
          <w:ilvl w:val="0"/>
          <w:numId w:val="13"/>
        </w:numPr>
        <w:autoSpaceDE w:val="0"/>
        <w:autoSpaceDN w:val="0"/>
        <w:adjustRightInd w:val="0"/>
        <w:spacing w:after="0" w:line="240" w:lineRule="auto"/>
        <w:jc w:val="both"/>
        <w:rPr>
          <w:rFonts w:ascii="Arial" w:hAnsi="Arial" w:cs="Arial"/>
        </w:rPr>
      </w:pPr>
      <w:r w:rsidRPr="00060AE1">
        <w:rPr>
          <w:rFonts w:ascii="Arial" w:hAnsi="Arial" w:cs="Arial"/>
        </w:rPr>
        <w:t>Informar</w:t>
      </w:r>
      <w:r>
        <w:rPr>
          <w:rFonts w:ascii="Arial" w:hAnsi="Arial" w:cs="Arial"/>
        </w:rPr>
        <w:t xml:space="preserve"> a</w:t>
      </w:r>
      <w:r w:rsidRPr="00060AE1">
        <w:rPr>
          <w:rFonts w:ascii="Arial" w:hAnsi="Arial" w:cs="Arial"/>
        </w:rPr>
        <w:t xml:space="preserve"> través de la página web de la entidad dando cumplimiento a los artículos 74 y 77, de la Ley 1474 </w:t>
      </w:r>
      <w:r>
        <w:rPr>
          <w:rFonts w:ascii="Arial" w:hAnsi="Arial" w:cs="Arial"/>
        </w:rPr>
        <w:t xml:space="preserve">de 2011 </w:t>
      </w:r>
      <w:r w:rsidRPr="00060AE1">
        <w:rPr>
          <w:rFonts w:ascii="Arial" w:hAnsi="Arial" w:cs="Arial"/>
        </w:rPr>
        <w:t>el plan de acción para la vigencia 201</w:t>
      </w:r>
      <w:r w:rsidR="00A64AEC">
        <w:rPr>
          <w:rFonts w:ascii="Arial" w:hAnsi="Arial" w:cs="Arial"/>
        </w:rPr>
        <w:t>7</w:t>
      </w:r>
      <w:r w:rsidRPr="00060AE1">
        <w:rPr>
          <w:rFonts w:ascii="Arial" w:hAnsi="Arial" w:cs="Arial"/>
        </w:rPr>
        <w:t xml:space="preserve">, los planes, programas y proyectos, así como también el presupuesto aprobado para la presente vigencia. </w:t>
      </w:r>
    </w:p>
    <w:p w:rsidR="00FD66DF" w:rsidRDefault="00FD66DF" w:rsidP="00FD66DF">
      <w:pPr>
        <w:autoSpaceDE w:val="0"/>
        <w:autoSpaceDN w:val="0"/>
        <w:adjustRightInd w:val="0"/>
        <w:spacing w:after="0" w:line="240" w:lineRule="auto"/>
        <w:jc w:val="both"/>
        <w:rPr>
          <w:rFonts w:ascii="Arial" w:hAnsi="Arial" w:cs="Arial"/>
        </w:rPr>
      </w:pPr>
    </w:p>
    <w:p w:rsidR="00FD66DF" w:rsidRPr="00060AE1" w:rsidRDefault="00FD66DF" w:rsidP="00FD66DF">
      <w:pPr>
        <w:pStyle w:val="Prrafodelista"/>
        <w:numPr>
          <w:ilvl w:val="0"/>
          <w:numId w:val="13"/>
        </w:numPr>
        <w:autoSpaceDE w:val="0"/>
        <w:autoSpaceDN w:val="0"/>
        <w:adjustRightInd w:val="0"/>
        <w:spacing w:after="0" w:line="240" w:lineRule="auto"/>
        <w:jc w:val="both"/>
        <w:rPr>
          <w:rFonts w:ascii="Arial" w:hAnsi="Arial" w:cs="Arial"/>
        </w:rPr>
      </w:pPr>
      <w:r w:rsidRPr="00060AE1">
        <w:rPr>
          <w:rFonts w:ascii="Arial" w:hAnsi="Arial" w:cs="Arial"/>
        </w:rPr>
        <w:t>Mantener actualizada la página web de la entidad, dando a conocer a la ciudadanía la realización de los diferentes eventos y actividades del IMCY, así como también utilizando otros medios para su divulgación.</w:t>
      </w:r>
    </w:p>
    <w:p w:rsidR="00FD66DF" w:rsidRDefault="00FD66DF" w:rsidP="00FD66DF">
      <w:pPr>
        <w:autoSpaceDE w:val="0"/>
        <w:autoSpaceDN w:val="0"/>
        <w:adjustRightInd w:val="0"/>
        <w:spacing w:after="0" w:line="240" w:lineRule="auto"/>
        <w:jc w:val="both"/>
        <w:rPr>
          <w:rFonts w:ascii="Arial" w:hAnsi="Arial" w:cs="Arial"/>
        </w:rPr>
      </w:pPr>
    </w:p>
    <w:p w:rsidR="00FD66DF" w:rsidRPr="001C50C6" w:rsidRDefault="00FD66DF" w:rsidP="00FD66DF">
      <w:pPr>
        <w:pStyle w:val="Prrafodelista"/>
        <w:numPr>
          <w:ilvl w:val="0"/>
          <w:numId w:val="13"/>
        </w:numPr>
        <w:autoSpaceDE w:val="0"/>
        <w:autoSpaceDN w:val="0"/>
        <w:adjustRightInd w:val="0"/>
        <w:spacing w:after="0" w:line="240" w:lineRule="auto"/>
        <w:jc w:val="both"/>
        <w:rPr>
          <w:rFonts w:ascii="Arial" w:hAnsi="Arial" w:cs="Arial"/>
          <w:color w:val="FF0000"/>
        </w:rPr>
      </w:pPr>
      <w:r>
        <w:rPr>
          <w:rFonts w:ascii="Arial" w:hAnsi="Arial" w:cs="Arial"/>
        </w:rPr>
        <w:t xml:space="preserve">Realizar y participar de los eventos de rendición de cuentas conforme a lo que establece la normatividad vigente. La entidad realizara </w:t>
      </w:r>
      <w:r w:rsidR="00A64AEC">
        <w:rPr>
          <w:rFonts w:ascii="Arial" w:hAnsi="Arial" w:cs="Arial"/>
        </w:rPr>
        <w:t>1</w:t>
      </w:r>
      <w:r>
        <w:rPr>
          <w:rFonts w:ascii="Arial" w:hAnsi="Arial" w:cs="Arial"/>
        </w:rPr>
        <w:t xml:space="preserve"> eventos de rendición de cuentas en la vigencia 201</w:t>
      </w:r>
      <w:r w:rsidR="0032566E">
        <w:rPr>
          <w:rFonts w:ascii="Arial" w:hAnsi="Arial" w:cs="Arial"/>
        </w:rPr>
        <w:t>9</w:t>
      </w:r>
      <w:r>
        <w:rPr>
          <w:rFonts w:ascii="Arial" w:hAnsi="Arial" w:cs="Arial"/>
        </w:rPr>
        <w:t>.</w:t>
      </w:r>
    </w:p>
    <w:p w:rsidR="00A64AEC" w:rsidRDefault="00A64AEC" w:rsidP="00672FBA"/>
    <w:p w:rsidR="00A64AEC" w:rsidRDefault="00A64AEC" w:rsidP="00672FBA"/>
    <w:p w:rsidR="00A64AEC" w:rsidRDefault="00A64AEC" w:rsidP="00672FBA"/>
    <w:p w:rsidR="00A64AEC" w:rsidRDefault="00A64AEC" w:rsidP="00672FBA"/>
    <w:p w:rsidR="00A64AEC" w:rsidRDefault="00A64AEC" w:rsidP="00672FBA"/>
    <w:p w:rsidR="00FD66DF" w:rsidRPr="00672FBA" w:rsidRDefault="00FD66DF" w:rsidP="00672FBA">
      <w:pPr>
        <w:rPr>
          <w:rFonts w:ascii="Arial" w:eastAsiaTheme="majorEastAsia" w:hAnsi="Arial" w:cstheme="majorBidi"/>
          <w:b/>
          <w:bCs/>
          <w:sz w:val="24"/>
          <w:szCs w:val="28"/>
        </w:rPr>
      </w:pPr>
      <w:r>
        <w:br w:type="page"/>
      </w:r>
      <w:bookmarkStart w:id="12" w:name="_Toc355099162"/>
    </w:p>
    <w:tbl>
      <w:tblPr>
        <w:tblpPr w:leftFromText="141" w:rightFromText="141" w:vertAnchor="text" w:horzAnchor="margin" w:tblpY="-503"/>
        <w:tblW w:w="9709" w:type="dxa"/>
        <w:tblCellMar>
          <w:left w:w="70" w:type="dxa"/>
          <w:right w:w="70" w:type="dxa"/>
        </w:tblCellMar>
        <w:tblLook w:val="04A0" w:firstRow="1" w:lastRow="0" w:firstColumn="1" w:lastColumn="0" w:noHBand="0" w:noVBand="1"/>
      </w:tblPr>
      <w:tblGrid>
        <w:gridCol w:w="1240"/>
        <w:gridCol w:w="1551"/>
        <w:gridCol w:w="475"/>
        <w:gridCol w:w="2283"/>
        <w:gridCol w:w="1325"/>
        <w:gridCol w:w="1560"/>
        <w:gridCol w:w="1275"/>
      </w:tblGrid>
      <w:tr w:rsidR="00B11E35" w:rsidRPr="00D6362C" w:rsidTr="00716A8F">
        <w:trPr>
          <w:trHeight w:val="422"/>
        </w:trPr>
        <w:tc>
          <w:tcPr>
            <w:tcW w:w="9709" w:type="dxa"/>
            <w:gridSpan w:val="7"/>
            <w:tcBorders>
              <w:top w:val="single" w:sz="4" w:space="0" w:color="auto"/>
              <w:left w:val="single" w:sz="4" w:space="0" w:color="auto"/>
              <w:bottom w:val="single" w:sz="4" w:space="0" w:color="auto"/>
              <w:right w:val="single" w:sz="4" w:space="0" w:color="000000"/>
            </w:tcBorders>
            <w:shd w:val="clear" w:color="000000" w:fill="F4B084"/>
            <w:noWrap/>
            <w:hideMark/>
          </w:tcPr>
          <w:p w:rsidR="00284617" w:rsidRDefault="00284617" w:rsidP="00716A8F">
            <w:pPr>
              <w:spacing w:after="0"/>
              <w:jc w:val="center"/>
              <w:rPr>
                <w:rFonts w:ascii="Arial" w:eastAsia="Times New Roman" w:hAnsi="Arial" w:cs="Arial"/>
                <w:b/>
                <w:bCs/>
                <w:color w:val="000000"/>
                <w:sz w:val="18"/>
                <w:szCs w:val="18"/>
                <w:lang w:val="es-CO" w:eastAsia="es-CO"/>
              </w:rPr>
            </w:pPr>
          </w:p>
          <w:p w:rsidR="00284617" w:rsidRPr="00D6362C" w:rsidRDefault="00284617" w:rsidP="00716A8F">
            <w:pPr>
              <w:spacing w:after="0"/>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TERCER COMPONENTE RENDICIÓN DE CUENTAS</w:t>
            </w:r>
          </w:p>
        </w:tc>
      </w:tr>
      <w:tr w:rsidR="00284617" w:rsidRPr="00D6362C" w:rsidTr="00716A8F">
        <w:trPr>
          <w:trHeight w:val="769"/>
        </w:trPr>
        <w:tc>
          <w:tcPr>
            <w:tcW w:w="1240" w:type="dxa"/>
            <w:tcBorders>
              <w:top w:val="nil"/>
              <w:left w:val="single" w:sz="4" w:space="0" w:color="auto"/>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Componente</w:t>
            </w:r>
          </w:p>
        </w:tc>
        <w:tc>
          <w:tcPr>
            <w:tcW w:w="1551"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Subcomponente</w:t>
            </w:r>
          </w:p>
        </w:tc>
        <w:tc>
          <w:tcPr>
            <w:tcW w:w="2758" w:type="dxa"/>
            <w:gridSpan w:val="2"/>
            <w:tcBorders>
              <w:top w:val="single" w:sz="4" w:space="0" w:color="auto"/>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Actividades</w:t>
            </w:r>
          </w:p>
        </w:tc>
        <w:tc>
          <w:tcPr>
            <w:tcW w:w="1325"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Meta o producto</w:t>
            </w:r>
          </w:p>
        </w:tc>
        <w:tc>
          <w:tcPr>
            <w:tcW w:w="1560"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Responsable</w:t>
            </w:r>
          </w:p>
        </w:tc>
        <w:tc>
          <w:tcPr>
            <w:tcW w:w="1275"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Fecha Programada</w:t>
            </w:r>
          </w:p>
        </w:tc>
      </w:tr>
      <w:tr w:rsidR="00B11E35" w:rsidRPr="00D6362C" w:rsidTr="00716A8F">
        <w:trPr>
          <w:trHeight w:val="1377"/>
        </w:trPr>
        <w:tc>
          <w:tcPr>
            <w:tcW w:w="124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Rendición de cuentas</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 Información de calidad y en lenguaje comprensible</w:t>
            </w: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1.1</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actualizada la página Web y las redes sociales con información clara y oportuna del Instituto Municipal de Cultura de Yumbo.</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Página web y redes sociales con información actualizada</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 y líderes de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96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1.2</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Informar sobre el avance de la gestión respecto de las metas, fines, objetivos y ejecución del plan de acción del  IMCY, así como la ejecución presupuestal.</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Página web con información actualizada sobre la gestión</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 líder TIC y comité antitramites y de Gobierno en Línea y Lideres  de los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12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1.3</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Publicar para comentarios de los interesados el borrador del plan anticorrupción 201</w:t>
            </w:r>
            <w:r w:rsidR="0032566E">
              <w:rPr>
                <w:rFonts w:ascii="Arial" w:eastAsia="Times New Roman" w:hAnsi="Arial" w:cs="Arial"/>
                <w:color w:val="000000"/>
                <w:sz w:val="18"/>
                <w:szCs w:val="18"/>
                <w:lang w:val="es-CO" w:eastAsia="es-CO"/>
              </w:rPr>
              <w:t>9</w:t>
            </w:r>
          </w:p>
        </w:tc>
        <w:tc>
          <w:tcPr>
            <w:tcW w:w="1325"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Borrador plan de anticorrupción publicado para comentarios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proceso de Planeación</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155773"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15</w:t>
            </w:r>
            <w:r w:rsidR="00284617" w:rsidRPr="00D6362C">
              <w:rPr>
                <w:rFonts w:ascii="Arial" w:eastAsia="Times New Roman" w:hAnsi="Arial" w:cs="Arial"/>
                <w:color w:val="000000"/>
                <w:sz w:val="18"/>
                <w:szCs w:val="18"/>
                <w:lang w:val="es-CO" w:eastAsia="es-CO"/>
              </w:rPr>
              <w:t xml:space="preserve"> de enero de 201</w:t>
            </w:r>
            <w:r w:rsidR="00716A8F">
              <w:rPr>
                <w:rFonts w:ascii="Arial" w:eastAsia="Times New Roman" w:hAnsi="Arial" w:cs="Arial"/>
                <w:color w:val="000000"/>
                <w:sz w:val="18"/>
                <w:szCs w:val="18"/>
                <w:lang w:val="es-CO" w:eastAsia="es-CO"/>
              </w:rPr>
              <w:t>9</w:t>
            </w:r>
          </w:p>
        </w:tc>
      </w:tr>
      <w:tr w:rsidR="00B11E35" w:rsidRPr="00D6362C" w:rsidTr="00716A8F">
        <w:trPr>
          <w:trHeight w:val="254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1.4</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Divulgar para conocimiento de todos los interesados el Plan de Acción anual, e informe de gestión del año anterior con el fin de dar a conocer </w:t>
            </w:r>
            <w:r w:rsidR="00155773">
              <w:rPr>
                <w:rFonts w:ascii="Arial" w:eastAsia="Times New Roman" w:hAnsi="Arial" w:cs="Arial"/>
                <w:color w:val="000000"/>
                <w:sz w:val="18"/>
                <w:szCs w:val="18"/>
                <w:lang w:val="es-CO" w:eastAsia="es-CO"/>
              </w:rPr>
              <w:t xml:space="preserve">a la comunidad en general </w:t>
            </w:r>
            <w:r w:rsidRPr="005E7272">
              <w:rPr>
                <w:rFonts w:ascii="Arial" w:eastAsia="Times New Roman" w:hAnsi="Arial" w:cs="Arial"/>
                <w:color w:val="000000"/>
                <w:sz w:val="18"/>
                <w:szCs w:val="18"/>
                <w:lang w:val="es-CO" w:eastAsia="es-CO"/>
              </w:rPr>
              <w:t>y que</w:t>
            </w:r>
            <w:r w:rsidR="00E126C6" w:rsidRPr="005E7272">
              <w:rPr>
                <w:rFonts w:ascii="Arial" w:eastAsia="Times New Roman" w:hAnsi="Arial" w:cs="Arial"/>
                <w:color w:val="000000"/>
                <w:sz w:val="18"/>
                <w:szCs w:val="18"/>
                <w:lang w:val="es-CO" w:eastAsia="es-CO"/>
              </w:rPr>
              <w:t xml:space="preserve"> </w:t>
            </w:r>
            <w:r w:rsidRPr="005E7272">
              <w:rPr>
                <w:rFonts w:ascii="Arial" w:eastAsia="Times New Roman" w:hAnsi="Arial" w:cs="Arial"/>
                <w:color w:val="000000"/>
                <w:sz w:val="18"/>
                <w:szCs w:val="18"/>
                <w:lang w:val="es-CO" w:eastAsia="es-CO"/>
              </w:rPr>
              <w:t>persona</w:t>
            </w:r>
            <w:r w:rsidR="00E126C6" w:rsidRPr="005E7272">
              <w:rPr>
                <w:rFonts w:ascii="Arial" w:eastAsia="Times New Roman" w:hAnsi="Arial" w:cs="Arial"/>
                <w:color w:val="000000"/>
                <w:sz w:val="18"/>
                <w:szCs w:val="18"/>
                <w:lang w:val="es-CO" w:eastAsia="es-CO"/>
              </w:rPr>
              <w:t xml:space="preserve">s interesadas </w:t>
            </w:r>
            <w:r w:rsidRPr="005E7272">
              <w:rPr>
                <w:rFonts w:ascii="Arial" w:eastAsia="Times New Roman" w:hAnsi="Arial" w:cs="Arial"/>
                <w:color w:val="000000"/>
                <w:sz w:val="18"/>
                <w:szCs w:val="18"/>
                <w:lang w:val="es-CO" w:eastAsia="es-CO"/>
              </w:rPr>
              <w:t>pueda</w:t>
            </w:r>
            <w:r w:rsidR="00E126C6" w:rsidRPr="005E7272">
              <w:rPr>
                <w:rFonts w:ascii="Arial" w:eastAsia="Times New Roman" w:hAnsi="Arial" w:cs="Arial"/>
                <w:color w:val="000000"/>
                <w:sz w:val="18"/>
                <w:szCs w:val="18"/>
                <w:lang w:val="es-CO" w:eastAsia="es-CO"/>
              </w:rPr>
              <w:t>n</w:t>
            </w:r>
            <w:r w:rsidRPr="005E7272">
              <w:rPr>
                <w:rFonts w:ascii="Arial" w:eastAsia="Times New Roman" w:hAnsi="Arial" w:cs="Arial"/>
                <w:color w:val="000000"/>
                <w:sz w:val="18"/>
                <w:szCs w:val="18"/>
                <w:lang w:val="es-CO" w:eastAsia="es-CO"/>
              </w:rPr>
              <w:t xml:space="preserve"> realizar seguimiento a su cumplimiento y ejecución.</w:t>
            </w:r>
            <w:r w:rsidRPr="00D6362C">
              <w:rPr>
                <w:rFonts w:ascii="Arial" w:eastAsia="Times New Roman" w:hAnsi="Arial" w:cs="Arial"/>
                <w:color w:val="000000"/>
                <w:sz w:val="18"/>
                <w:szCs w:val="18"/>
                <w:lang w:val="es-CO" w:eastAsia="es-CO"/>
              </w:rPr>
              <w:t xml:space="preserve"> </w:t>
            </w:r>
          </w:p>
        </w:tc>
        <w:tc>
          <w:tcPr>
            <w:tcW w:w="1325" w:type="dxa"/>
            <w:tcBorders>
              <w:top w:val="nil"/>
              <w:left w:val="nil"/>
              <w:bottom w:val="single" w:sz="4" w:space="0" w:color="auto"/>
              <w:right w:val="single" w:sz="4" w:space="0" w:color="auto"/>
            </w:tcBorders>
            <w:shd w:val="clear" w:color="000000" w:fill="FFFFFF"/>
            <w:vAlign w:val="center"/>
            <w:hideMark/>
          </w:tcPr>
          <w:p w:rsidR="00284617"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Plan de Acción publicado.</w:t>
            </w:r>
          </w:p>
          <w:p w:rsidR="002C32F2" w:rsidRDefault="002C32F2" w:rsidP="00716A8F">
            <w:pPr>
              <w:spacing w:after="0" w:line="240" w:lineRule="auto"/>
              <w:jc w:val="both"/>
              <w:rPr>
                <w:rFonts w:ascii="Arial" w:eastAsia="Times New Roman" w:hAnsi="Arial" w:cs="Arial"/>
                <w:color w:val="000000"/>
                <w:sz w:val="18"/>
                <w:szCs w:val="18"/>
                <w:lang w:val="es-CO" w:eastAsia="es-CO"/>
              </w:rPr>
            </w:pPr>
          </w:p>
          <w:p w:rsidR="007B555F" w:rsidRPr="00D6362C" w:rsidRDefault="007B555F" w:rsidP="00716A8F">
            <w:pPr>
              <w:spacing w:after="0" w:line="240" w:lineRule="auto"/>
              <w:jc w:val="both"/>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Informe de gestión de la vigencia 2018 publicado.</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proceso de Planeación</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31 de enero de 201</w:t>
            </w:r>
            <w:r w:rsidR="00C5123C">
              <w:rPr>
                <w:rFonts w:ascii="Arial" w:eastAsia="Times New Roman" w:hAnsi="Arial" w:cs="Arial"/>
                <w:color w:val="000000"/>
                <w:sz w:val="18"/>
                <w:szCs w:val="18"/>
                <w:lang w:val="es-CO" w:eastAsia="es-CO"/>
              </w:rPr>
              <w:t>9</w:t>
            </w:r>
          </w:p>
        </w:tc>
      </w:tr>
      <w:tr w:rsidR="00B11E35" w:rsidRPr="00D6362C" w:rsidTr="00716A8F">
        <w:trPr>
          <w:trHeight w:val="146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1.5</w:t>
            </w:r>
          </w:p>
        </w:tc>
        <w:tc>
          <w:tcPr>
            <w:tcW w:w="2283" w:type="dxa"/>
            <w:vMerge w:val="restart"/>
            <w:tcBorders>
              <w:top w:val="nil"/>
              <w:left w:val="single" w:sz="4" w:space="0" w:color="auto"/>
              <w:bottom w:val="single" w:sz="4" w:space="0" w:color="000000"/>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informada a la ciudadanía sobre los temas relevantes de la Gestión de la entidad relacionados con el cumplimiento de sus objetivos estratégicos.</w:t>
            </w:r>
          </w:p>
        </w:tc>
        <w:tc>
          <w:tcPr>
            <w:tcW w:w="13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Boletines de prensa</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Líderes de los procesos, líder de comunicaciones  y responsable de la página web</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20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2283"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325"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60"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2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r>
      <w:tr w:rsidR="00B11E35" w:rsidRPr="00D6362C" w:rsidTr="00716A8F">
        <w:trPr>
          <w:trHeight w:val="2114"/>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1.6</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Dar respuesta oportuna y clara a las solicitudes de información requeridas por la ciudadanía.</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Respuestas a solicitudes de información</w:t>
            </w:r>
          </w:p>
        </w:tc>
        <w:tc>
          <w:tcPr>
            <w:tcW w:w="1560"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mejoramiento institucional, asesor o jefe de control interno y funcionario designado para realizar seguimiento constante.</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42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1.7</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Publicar en cartelera de la entidad, información actualizada y de interés para el público visitante</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actualizadas  carteleras institucionales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comunicación pública, Lideres de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Actualizar mínimo una vez por mes</w:t>
            </w:r>
          </w:p>
        </w:tc>
      </w:tr>
      <w:tr w:rsidR="00B11E35" w:rsidRPr="00D6362C" w:rsidTr="00716A8F">
        <w:trPr>
          <w:trHeight w:val="1965"/>
        </w:trPr>
        <w:tc>
          <w:tcPr>
            <w:tcW w:w="124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Rendición de cuentas</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 Diálogo de doble vía con la ciudadanía y sus organizaciones</w:t>
            </w: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2.1</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Establecer diálogo permanente con la ciudadanía, mediante el uso de tecnologías de información tales como correo electrónico, chat y redes sociales (</w:t>
            </w:r>
            <w:proofErr w:type="spellStart"/>
            <w:r w:rsidRPr="00D6362C">
              <w:rPr>
                <w:rFonts w:ascii="Arial" w:eastAsia="Times New Roman" w:hAnsi="Arial" w:cs="Arial"/>
                <w:color w:val="000000"/>
                <w:sz w:val="18"/>
                <w:szCs w:val="18"/>
                <w:lang w:val="es-CO" w:eastAsia="es-CO"/>
              </w:rPr>
              <w:t>twitter</w:t>
            </w:r>
            <w:proofErr w:type="spellEnd"/>
            <w:r w:rsidRPr="00D6362C">
              <w:rPr>
                <w:rFonts w:ascii="Arial" w:eastAsia="Times New Roman" w:hAnsi="Arial" w:cs="Arial"/>
                <w:color w:val="000000"/>
                <w:sz w:val="18"/>
                <w:szCs w:val="18"/>
                <w:lang w:val="es-CO" w:eastAsia="es-CO"/>
              </w:rPr>
              <w:t xml:space="preserve"> y Facebook).</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Herramientas virtuales de diálogo establecidas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83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2.2</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Realizar una audiencia pública participativa con diferentes espacios para el diálogo en el ejercicio de rendición de cuentas sobre la gestión de la entidad vigencia 201</w:t>
            </w:r>
            <w:r w:rsidR="00C5123C">
              <w:rPr>
                <w:rFonts w:ascii="Arial" w:eastAsia="Times New Roman" w:hAnsi="Arial" w:cs="Arial"/>
                <w:color w:val="000000"/>
                <w:sz w:val="18"/>
                <w:szCs w:val="18"/>
                <w:lang w:val="es-CO" w:eastAsia="es-CO"/>
              </w:rPr>
              <w:t>8</w:t>
            </w:r>
            <w:r w:rsidRPr="00D6362C">
              <w:rPr>
                <w:rFonts w:ascii="Arial" w:eastAsia="Times New Roman" w:hAnsi="Arial" w:cs="Arial"/>
                <w:color w:val="000000"/>
                <w:sz w:val="18"/>
                <w:szCs w:val="18"/>
                <w:lang w:val="es-CO" w:eastAsia="es-CO"/>
              </w:rPr>
              <w:t>.</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Audiencia de rendición de cuentas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Líderes de los procesos </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Marzo - Abril de 201</w:t>
            </w:r>
            <w:r w:rsidR="00C5123C">
              <w:rPr>
                <w:rFonts w:ascii="Arial" w:eastAsia="Times New Roman" w:hAnsi="Arial" w:cs="Arial"/>
                <w:color w:val="000000"/>
                <w:sz w:val="18"/>
                <w:szCs w:val="18"/>
                <w:lang w:val="es-CO" w:eastAsia="es-CO"/>
              </w:rPr>
              <w:t>9</w:t>
            </w:r>
          </w:p>
        </w:tc>
      </w:tr>
      <w:tr w:rsidR="00B11E35" w:rsidRPr="00D6362C" w:rsidTr="00716A8F">
        <w:trPr>
          <w:trHeight w:val="140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1F0D2B"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 Evaluación y retroalimentación a la gestión institucional</w:t>
            </w:r>
          </w:p>
        </w:tc>
        <w:tc>
          <w:tcPr>
            <w:tcW w:w="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1F0D2B"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.1</w:t>
            </w:r>
          </w:p>
        </w:tc>
        <w:tc>
          <w:tcPr>
            <w:tcW w:w="2283" w:type="dxa"/>
            <w:vMerge w:val="restart"/>
            <w:tcBorders>
              <w:top w:val="nil"/>
              <w:left w:val="single" w:sz="4" w:space="0" w:color="auto"/>
              <w:bottom w:val="single" w:sz="4" w:space="0" w:color="000000"/>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Realizar evaluación de la Rendición de Cuentas de la vigencia anterior con el fin de identificar los aspectos a mejorar para el próximo evento de rendición de cuentas.</w:t>
            </w:r>
          </w:p>
        </w:tc>
        <w:tc>
          <w:tcPr>
            <w:tcW w:w="13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Evaluación de rendición de cuentas realizado</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Gerente, Líder de</w:t>
            </w:r>
            <w:r w:rsidR="001F0D2B">
              <w:rPr>
                <w:rFonts w:ascii="Arial" w:eastAsia="Times New Roman" w:hAnsi="Arial" w:cs="Arial"/>
                <w:color w:val="000000"/>
                <w:sz w:val="18"/>
                <w:szCs w:val="18"/>
                <w:lang w:val="es-CO" w:eastAsia="es-CO"/>
              </w:rPr>
              <w:t xml:space="preserve"> Planeación, comunicación pública.</w:t>
            </w:r>
            <w:r w:rsidRPr="00D6362C">
              <w:rPr>
                <w:rFonts w:ascii="Arial" w:eastAsia="Times New Roman" w:hAnsi="Arial" w:cs="Arial"/>
                <w:color w:val="000000"/>
                <w:sz w:val="18"/>
                <w:szCs w:val="18"/>
                <w:lang w:val="es-CO" w:eastAsia="es-CO"/>
              </w:rPr>
              <w:t xml:space="preserve">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30 de junio de 201</w:t>
            </w:r>
            <w:r w:rsidR="001F0D2B">
              <w:rPr>
                <w:rFonts w:ascii="Arial" w:eastAsia="Times New Roman" w:hAnsi="Arial" w:cs="Arial"/>
                <w:color w:val="000000"/>
                <w:sz w:val="18"/>
                <w:szCs w:val="18"/>
                <w:lang w:val="es-CO" w:eastAsia="es-CO"/>
              </w:rPr>
              <w:t>9</w:t>
            </w:r>
          </w:p>
        </w:tc>
      </w:tr>
      <w:tr w:rsidR="00B11E35" w:rsidRPr="00D6362C" w:rsidTr="00716A8F">
        <w:trPr>
          <w:trHeight w:val="56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2283"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32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60"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2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r>
      <w:tr w:rsidR="00B11E35" w:rsidRPr="00D6362C" w:rsidTr="00716A8F">
        <w:trPr>
          <w:trHeight w:val="1702"/>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E69BF"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.2</w:t>
            </w:r>
          </w:p>
        </w:tc>
        <w:tc>
          <w:tcPr>
            <w:tcW w:w="2283"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Comunicar sobre los resultados del Rendición de cuentas y difusión en las redes sociales</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Informe sobre los resultados de la Rendición de Cuentas publicado.</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 líder de planeación y Lideres de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30 de junio de 201</w:t>
            </w:r>
            <w:r w:rsidR="006E69BF">
              <w:rPr>
                <w:rFonts w:ascii="Arial" w:eastAsia="Times New Roman" w:hAnsi="Arial" w:cs="Arial"/>
                <w:color w:val="000000"/>
                <w:sz w:val="18"/>
                <w:szCs w:val="18"/>
                <w:lang w:val="es-CO" w:eastAsia="es-CO"/>
              </w:rPr>
              <w:t>9</w:t>
            </w:r>
          </w:p>
        </w:tc>
      </w:tr>
      <w:tr w:rsidR="00B11E35" w:rsidRPr="00D6362C" w:rsidTr="00716A8F">
        <w:trPr>
          <w:trHeight w:val="225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E69BF"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.3</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Aplicar encuestas de percepción y satisfacción del ejercicio de rendición de cuentas o información sobre la gestión que se adelante con la ciudadanía y los grupos de interés.</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 encuesta de satisfacción aplicada</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Responsable de planeación / Asesor de Control Interno</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Marzo - Abril de 201</w:t>
            </w:r>
            <w:r w:rsidR="00625758">
              <w:rPr>
                <w:rFonts w:ascii="Arial" w:eastAsia="Times New Roman" w:hAnsi="Arial" w:cs="Arial"/>
                <w:color w:val="000000"/>
                <w:sz w:val="18"/>
                <w:szCs w:val="18"/>
                <w:lang w:val="es-CO" w:eastAsia="es-CO"/>
              </w:rPr>
              <w:t>9</w:t>
            </w:r>
          </w:p>
        </w:tc>
      </w:tr>
      <w:tr w:rsidR="00B11E35" w:rsidRPr="00D6362C" w:rsidTr="00716A8F">
        <w:trPr>
          <w:trHeight w:val="140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25758"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.4</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Publicar los resultados de la encuesta de percepción.</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Resultados de la encuesta de percepción publicados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Responsable de planeación y Líder de comunicaciones</w:t>
            </w:r>
            <w:r w:rsidR="00625758">
              <w:rPr>
                <w:rFonts w:ascii="Arial" w:eastAsia="Times New Roman" w:hAnsi="Arial" w:cs="Arial"/>
                <w:color w:val="000000"/>
                <w:sz w:val="18"/>
                <w:szCs w:val="18"/>
                <w:lang w:val="es-CO" w:eastAsia="es-CO"/>
              </w:rPr>
              <w:t>, Líder de Control Interno</w:t>
            </w:r>
            <w:r w:rsidRPr="00D6362C">
              <w:rPr>
                <w:rFonts w:ascii="Arial" w:eastAsia="Times New Roman" w:hAnsi="Arial" w:cs="Arial"/>
                <w:color w:val="000000"/>
                <w:sz w:val="18"/>
                <w:szCs w:val="18"/>
                <w:lang w:val="es-CO" w:eastAsia="es-CO"/>
              </w:rPr>
              <w:t>.</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625758"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28</w:t>
            </w:r>
            <w:r w:rsidR="00284617" w:rsidRPr="00D6362C">
              <w:rPr>
                <w:rFonts w:ascii="Arial" w:eastAsia="Times New Roman" w:hAnsi="Arial" w:cs="Arial"/>
                <w:color w:val="000000"/>
                <w:sz w:val="18"/>
                <w:szCs w:val="18"/>
                <w:lang w:val="es-CO" w:eastAsia="es-CO"/>
              </w:rPr>
              <w:t xml:space="preserve"> de junio de 201</w:t>
            </w:r>
            <w:r>
              <w:rPr>
                <w:rFonts w:ascii="Arial" w:eastAsia="Times New Roman" w:hAnsi="Arial" w:cs="Arial"/>
                <w:color w:val="000000"/>
                <w:sz w:val="18"/>
                <w:szCs w:val="18"/>
                <w:lang w:val="es-CO" w:eastAsia="es-CO"/>
              </w:rPr>
              <w:t>9</w:t>
            </w:r>
          </w:p>
        </w:tc>
      </w:tr>
    </w:tbl>
    <w:p w:rsidR="00FC7513" w:rsidRDefault="00FC7513" w:rsidP="00FD66DF">
      <w:pPr>
        <w:pStyle w:val="Ttulo1"/>
      </w:pPr>
    </w:p>
    <w:p w:rsidR="00FD66DF" w:rsidRDefault="00FD66DF" w:rsidP="00AC64CB">
      <w:pPr>
        <w:pStyle w:val="Ttulo1"/>
        <w:tabs>
          <w:tab w:val="left" w:pos="564"/>
        </w:tabs>
      </w:pPr>
      <w:r w:rsidRPr="00EE0CF7">
        <w:t>ESTRATEGIA ATENCIÓN AL CIUDADANO</w:t>
      </w:r>
      <w:bookmarkEnd w:id="12"/>
    </w:p>
    <w:p w:rsidR="00FD66DF" w:rsidRDefault="00FD66DF" w:rsidP="00FD66DF">
      <w:pPr>
        <w:autoSpaceDE w:val="0"/>
        <w:autoSpaceDN w:val="0"/>
        <w:adjustRightInd w:val="0"/>
        <w:spacing w:after="0" w:line="240" w:lineRule="auto"/>
        <w:jc w:val="both"/>
        <w:rPr>
          <w:rFonts w:ascii="Arial" w:hAnsi="Arial" w:cs="Arial"/>
        </w:rPr>
      </w:pPr>
    </w:p>
    <w:p w:rsidR="00FD66DF" w:rsidRPr="00012DDF" w:rsidRDefault="00FD66DF" w:rsidP="00AC64CB">
      <w:pPr>
        <w:autoSpaceDE w:val="0"/>
        <w:autoSpaceDN w:val="0"/>
        <w:adjustRightInd w:val="0"/>
        <w:spacing w:after="0" w:line="240" w:lineRule="auto"/>
        <w:jc w:val="both"/>
        <w:rPr>
          <w:rFonts w:ascii="Arial" w:hAnsi="Arial" w:cs="Arial"/>
        </w:rPr>
      </w:pPr>
      <w:r>
        <w:rPr>
          <w:rFonts w:ascii="Arial" w:hAnsi="Arial" w:cs="Arial"/>
        </w:rPr>
        <w:t>Esta estrategia es liderada por el Departamento Nacional de Planeación a través del Programa Nacional de Servicio al Ciudadano que busca mejorar la atención y el servicio que prestan las organizaciones del estado ante los derechos y el trato digno a los ciudadanos.</w:t>
      </w:r>
      <w:r w:rsidR="005F095B">
        <w:rPr>
          <w:rFonts w:ascii="Arial" w:hAnsi="Arial" w:cs="Arial"/>
        </w:rPr>
        <w:t xml:space="preserve"> Este componente busca mejorar la calidad y el acceso a los trámites y servicios de las entidades públicas mejorando la satisfacción de los ciudadanos y facilitando el ejercicio de sus Derechos. </w:t>
      </w:r>
      <w:r>
        <w:rPr>
          <w:rFonts w:ascii="Arial" w:hAnsi="Arial" w:cs="Arial"/>
        </w:rPr>
        <w:t xml:space="preserve">    </w:t>
      </w:r>
    </w:p>
    <w:p w:rsidR="00FD66DF" w:rsidRDefault="00FD66DF" w:rsidP="00AC64CB">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b/>
        </w:rPr>
      </w:pPr>
      <w:r>
        <w:rPr>
          <w:rFonts w:ascii="Arial" w:hAnsi="Arial" w:cs="Arial"/>
          <w:b/>
        </w:rPr>
        <w:t>ESTRATEGÍAS</w:t>
      </w:r>
    </w:p>
    <w:p w:rsidR="00FD66DF" w:rsidRPr="007B6396" w:rsidRDefault="00FD66DF" w:rsidP="00FD66DF">
      <w:pPr>
        <w:autoSpaceDE w:val="0"/>
        <w:autoSpaceDN w:val="0"/>
        <w:adjustRightInd w:val="0"/>
        <w:spacing w:after="0" w:line="240" w:lineRule="auto"/>
        <w:jc w:val="both"/>
        <w:rPr>
          <w:rFonts w:ascii="Arial" w:hAnsi="Arial" w:cs="Arial"/>
        </w:rPr>
      </w:pPr>
    </w:p>
    <w:p w:rsidR="00565283" w:rsidRDefault="00565283" w:rsidP="00565283">
      <w:pPr>
        <w:pStyle w:val="Prrafodelista"/>
        <w:autoSpaceDE w:val="0"/>
        <w:autoSpaceDN w:val="0"/>
        <w:adjustRightInd w:val="0"/>
        <w:spacing w:after="0" w:line="240" w:lineRule="auto"/>
        <w:ind w:left="360"/>
        <w:jc w:val="both"/>
        <w:rPr>
          <w:rFonts w:ascii="Arial" w:hAnsi="Arial" w:cs="Arial"/>
        </w:rPr>
      </w:pPr>
    </w:p>
    <w:p w:rsidR="00565283" w:rsidRDefault="00565283" w:rsidP="00565283">
      <w:pPr>
        <w:pStyle w:val="Prrafodelista"/>
        <w:numPr>
          <w:ilvl w:val="0"/>
          <w:numId w:val="14"/>
        </w:numPr>
        <w:autoSpaceDE w:val="0"/>
        <w:autoSpaceDN w:val="0"/>
        <w:adjustRightInd w:val="0"/>
        <w:spacing w:after="0" w:line="240" w:lineRule="auto"/>
        <w:jc w:val="both"/>
        <w:rPr>
          <w:rFonts w:ascii="Arial" w:hAnsi="Arial" w:cs="Arial"/>
        </w:rPr>
      </w:pPr>
      <w:r w:rsidRPr="00060AE1">
        <w:rPr>
          <w:rFonts w:ascii="Arial" w:hAnsi="Arial" w:cs="Arial"/>
        </w:rPr>
        <w:t>Atender respetuosamente las PQRS</w:t>
      </w:r>
      <w:r w:rsidR="005F095B">
        <w:rPr>
          <w:rFonts w:ascii="Arial" w:hAnsi="Arial" w:cs="Arial"/>
        </w:rPr>
        <w:t xml:space="preserve">DF (Peticiones, quejas, reclamos, denuncias y felicitaciones) </w:t>
      </w:r>
      <w:r w:rsidRPr="00060AE1">
        <w:rPr>
          <w:rFonts w:ascii="Arial" w:hAnsi="Arial" w:cs="Arial"/>
        </w:rPr>
        <w:t xml:space="preserve"> que se presentan por parte de la ciudadanía a través de los diferentes medios (físico - ventanilla única o Link - página web) y cerciorarse de que se dé respuesta en los términos establecidos por la Ley, así como también que sean utilizados como insumos para el mejoramiento continuo de la entidad a través de sus procesos.</w:t>
      </w:r>
    </w:p>
    <w:p w:rsidR="00565283" w:rsidRPr="00565283" w:rsidRDefault="00565283" w:rsidP="00565283">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C72F3E">
        <w:rPr>
          <w:rFonts w:ascii="Arial" w:hAnsi="Arial" w:cs="Arial"/>
        </w:rPr>
        <w:t xml:space="preserve">Se cuenta con un procedimiento denominado </w:t>
      </w:r>
      <w:r w:rsidRPr="009E0572">
        <w:rPr>
          <w:rFonts w:ascii="Arial" w:hAnsi="Arial" w:cs="Arial"/>
          <w:b/>
        </w:rPr>
        <w:t xml:space="preserve">trámites de solicitudes (quejas, </w:t>
      </w:r>
      <w:r w:rsidR="00565283">
        <w:rPr>
          <w:rFonts w:ascii="Arial" w:hAnsi="Arial" w:cs="Arial"/>
          <w:b/>
        </w:rPr>
        <w:t>reclamos, derechos de petición,</w:t>
      </w:r>
      <w:r w:rsidRPr="009E0572">
        <w:rPr>
          <w:rFonts w:ascii="Arial" w:hAnsi="Arial" w:cs="Arial"/>
          <w:b/>
        </w:rPr>
        <w:t xml:space="preserve"> sugerencias</w:t>
      </w:r>
      <w:r w:rsidR="005F095B">
        <w:rPr>
          <w:rFonts w:ascii="Arial" w:hAnsi="Arial" w:cs="Arial"/>
          <w:b/>
        </w:rPr>
        <w:t>,</w:t>
      </w:r>
      <w:r w:rsidR="00565283">
        <w:rPr>
          <w:rFonts w:ascii="Arial" w:hAnsi="Arial" w:cs="Arial"/>
          <w:b/>
        </w:rPr>
        <w:t xml:space="preserve"> </w:t>
      </w:r>
      <w:r w:rsidR="005F095B">
        <w:rPr>
          <w:rFonts w:ascii="Arial" w:hAnsi="Arial" w:cs="Arial"/>
          <w:b/>
        </w:rPr>
        <w:t>d</w:t>
      </w:r>
      <w:r w:rsidR="00565283">
        <w:rPr>
          <w:rFonts w:ascii="Arial" w:hAnsi="Arial" w:cs="Arial"/>
          <w:b/>
        </w:rPr>
        <w:t>enuncias</w:t>
      </w:r>
      <w:r w:rsidR="005F095B">
        <w:rPr>
          <w:rFonts w:ascii="Arial" w:hAnsi="Arial" w:cs="Arial"/>
          <w:b/>
        </w:rPr>
        <w:t xml:space="preserve"> y felicitaciones</w:t>
      </w:r>
      <w:r w:rsidRPr="009E0572">
        <w:rPr>
          <w:rFonts w:ascii="Arial" w:hAnsi="Arial" w:cs="Arial"/>
          <w:b/>
        </w:rPr>
        <w:t>)</w:t>
      </w:r>
      <w:r>
        <w:rPr>
          <w:rFonts w:ascii="Arial" w:hAnsi="Arial" w:cs="Arial"/>
        </w:rPr>
        <w:t>,</w:t>
      </w:r>
      <w:r w:rsidRPr="00C72F3E">
        <w:rPr>
          <w:rFonts w:ascii="Arial" w:hAnsi="Arial" w:cs="Arial"/>
        </w:rPr>
        <w:t xml:space="preserve"> dentro del proceso de mejoramiento institucional</w:t>
      </w:r>
      <w:r>
        <w:rPr>
          <w:rFonts w:ascii="Arial" w:hAnsi="Arial" w:cs="Arial"/>
        </w:rPr>
        <w:t>,</w:t>
      </w:r>
      <w:r w:rsidRPr="00C72F3E">
        <w:rPr>
          <w:rFonts w:ascii="Arial" w:hAnsi="Arial" w:cs="Arial"/>
        </w:rPr>
        <w:t xml:space="preserve"> dándole importancia a las PQRS</w:t>
      </w:r>
      <w:r w:rsidR="00565283">
        <w:rPr>
          <w:rFonts w:ascii="Arial" w:hAnsi="Arial" w:cs="Arial"/>
        </w:rPr>
        <w:t>D</w:t>
      </w:r>
      <w:r w:rsidR="005F095B">
        <w:rPr>
          <w:rFonts w:ascii="Arial" w:hAnsi="Arial" w:cs="Arial"/>
        </w:rPr>
        <w:t>F</w:t>
      </w:r>
      <w:r w:rsidRPr="00C72F3E">
        <w:rPr>
          <w:rFonts w:ascii="Arial" w:hAnsi="Arial" w:cs="Arial"/>
        </w:rPr>
        <w:t xml:space="preserve"> expuestas por la ciudadanía</w:t>
      </w:r>
      <w:r>
        <w:rPr>
          <w:rFonts w:ascii="Arial" w:hAnsi="Arial" w:cs="Arial"/>
        </w:rPr>
        <w:t xml:space="preserve"> a través de la ventanilla única y/o Link en página web. Para su seguimiento se ha designado a un responsable de carrera administrativa con el objetivo de que este proceso sea continuo</w:t>
      </w:r>
      <w:r w:rsidR="00565283">
        <w:rPr>
          <w:rFonts w:ascii="Arial" w:hAnsi="Arial" w:cs="Arial"/>
        </w:rPr>
        <w:t xml:space="preserve"> y de seguimiento oportuno</w:t>
      </w:r>
      <w:r>
        <w:rPr>
          <w:rFonts w:ascii="Arial" w:hAnsi="Arial" w:cs="Arial"/>
        </w:rPr>
        <w:t>. Las PQRS</w:t>
      </w:r>
      <w:r w:rsidR="00565283">
        <w:rPr>
          <w:rFonts w:ascii="Arial" w:hAnsi="Arial" w:cs="Arial"/>
        </w:rPr>
        <w:t>D</w:t>
      </w:r>
      <w:r w:rsidR="005F095B">
        <w:rPr>
          <w:rFonts w:ascii="Arial" w:hAnsi="Arial" w:cs="Arial"/>
        </w:rPr>
        <w:t>F</w:t>
      </w:r>
      <w:r>
        <w:rPr>
          <w:rFonts w:ascii="Arial" w:hAnsi="Arial" w:cs="Arial"/>
        </w:rPr>
        <w:t xml:space="preserve"> serán un insumo para la mejora continua institucional.</w:t>
      </w:r>
    </w:p>
    <w:p w:rsidR="00FD66DF" w:rsidRPr="00FC0A4E" w:rsidRDefault="00FD66DF" w:rsidP="00FD66DF">
      <w:pPr>
        <w:autoSpaceDE w:val="0"/>
        <w:autoSpaceDN w:val="0"/>
        <w:adjustRightInd w:val="0"/>
        <w:spacing w:after="0" w:line="240" w:lineRule="auto"/>
        <w:jc w:val="both"/>
        <w:rPr>
          <w:rFonts w:ascii="Arial" w:hAnsi="Arial" w:cs="Arial"/>
        </w:rPr>
      </w:pPr>
    </w:p>
    <w:p w:rsidR="00FD66DF"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7C4CAB">
        <w:rPr>
          <w:rFonts w:ascii="Arial" w:hAnsi="Arial" w:cs="Arial"/>
        </w:rPr>
        <w:t>A través de la implementación del sistema de gestión de calidad se realizan encuestas de satisfacción para medir la calidad del servicio prestado al ciudadano</w:t>
      </w:r>
      <w:r w:rsidR="009B7A36">
        <w:rPr>
          <w:rFonts w:ascii="Arial" w:hAnsi="Arial" w:cs="Arial"/>
        </w:rPr>
        <w:t xml:space="preserve"> y de su resultado se tomaran decisiones para la mejora continua</w:t>
      </w:r>
      <w:r w:rsidRPr="007C4CAB">
        <w:rPr>
          <w:rFonts w:ascii="Arial" w:hAnsi="Arial" w:cs="Arial"/>
        </w:rPr>
        <w:t>.</w:t>
      </w:r>
    </w:p>
    <w:p w:rsidR="006F22A0" w:rsidRPr="006F22A0" w:rsidRDefault="006F22A0" w:rsidP="006F22A0">
      <w:pPr>
        <w:pStyle w:val="Prrafodelista"/>
        <w:rPr>
          <w:rFonts w:ascii="Arial" w:hAnsi="Arial" w:cs="Arial"/>
        </w:rPr>
      </w:pPr>
    </w:p>
    <w:p w:rsidR="006F22A0" w:rsidRDefault="006F22A0" w:rsidP="006F22A0">
      <w:pPr>
        <w:pStyle w:val="Prrafodelista"/>
        <w:autoSpaceDE w:val="0"/>
        <w:autoSpaceDN w:val="0"/>
        <w:adjustRightInd w:val="0"/>
        <w:spacing w:after="0" w:line="240" w:lineRule="auto"/>
        <w:ind w:left="360"/>
        <w:jc w:val="both"/>
        <w:rPr>
          <w:rFonts w:ascii="Arial" w:hAnsi="Arial" w:cs="Arial"/>
        </w:rPr>
      </w:pPr>
    </w:p>
    <w:p w:rsidR="00FD66DF" w:rsidRPr="00AC64CB" w:rsidRDefault="00FD66DF" w:rsidP="00AC64CB">
      <w:pPr>
        <w:autoSpaceDE w:val="0"/>
        <w:autoSpaceDN w:val="0"/>
        <w:adjustRightInd w:val="0"/>
        <w:spacing w:after="0" w:line="240" w:lineRule="auto"/>
        <w:jc w:val="both"/>
        <w:rPr>
          <w:rFonts w:ascii="Arial" w:hAnsi="Arial" w:cs="Arial"/>
        </w:rPr>
      </w:pPr>
    </w:p>
    <w:p w:rsidR="00FD66DF" w:rsidRPr="007C4CAB"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7C4CAB">
        <w:rPr>
          <w:rFonts w:ascii="Arial" w:hAnsi="Arial" w:cs="Arial"/>
        </w:rPr>
        <w:lastRenderedPageBreak/>
        <w:t>Se continuara utilizando las carteleras institucionales para poner a disposición del ciudadano información actualizada</w:t>
      </w:r>
      <w:r w:rsidR="005F095B">
        <w:rPr>
          <w:rFonts w:ascii="Arial" w:hAnsi="Arial" w:cs="Arial"/>
        </w:rPr>
        <w:t xml:space="preserve"> obre los servicios que presta la entidad.</w:t>
      </w:r>
    </w:p>
    <w:p w:rsidR="00FD66DF" w:rsidRDefault="00FD66DF" w:rsidP="00FD66DF">
      <w:pPr>
        <w:pStyle w:val="Default"/>
      </w:pPr>
    </w:p>
    <w:p w:rsidR="00FD66DF" w:rsidRDefault="00FD66DF" w:rsidP="00FD66DF">
      <w:pPr>
        <w:pStyle w:val="Default"/>
        <w:numPr>
          <w:ilvl w:val="0"/>
          <w:numId w:val="16"/>
        </w:numPr>
        <w:jc w:val="both"/>
        <w:rPr>
          <w:color w:val="auto"/>
          <w:sz w:val="22"/>
          <w:szCs w:val="22"/>
        </w:rPr>
      </w:pPr>
      <w:r>
        <w:rPr>
          <w:color w:val="auto"/>
          <w:sz w:val="22"/>
          <w:szCs w:val="22"/>
        </w:rPr>
        <w:t>Establecer en el Plan de Capacitación de la entidad la sensibilización a los servidores públicos para prestar el adecuado servicio y trato digno al ciudadano.</w:t>
      </w:r>
    </w:p>
    <w:p w:rsidR="004F3A70" w:rsidRDefault="004F3A70" w:rsidP="004F3A70">
      <w:pPr>
        <w:pStyle w:val="Default"/>
        <w:ind w:left="360"/>
        <w:jc w:val="both"/>
        <w:rPr>
          <w:color w:val="auto"/>
          <w:sz w:val="22"/>
          <w:szCs w:val="22"/>
        </w:rPr>
      </w:pPr>
    </w:p>
    <w:p w:rsidR="00356213" w:rsidRDefault="00743111" w:rsidP="00FD66DF">
      <w:pPr>
        <w:pStyle w:val="Default"/>
        <w:numPr>
          <w:ilvl w:val="0"/>
          <w:numId w:val="16"/>
        </w:numPr>
        <w:jc w:val="both"/>
        <w:rPr>
          <w:color w:val="auto"/>
          <w:sz w:val="22"/>
          <w:szCs w:val="22"/>
        </w:rPr>
      </w:pPr>
      <w:r>
        <w:rPr>
          <w:color w:val="auto"/>
          <w:sz w:val="22"/>
          <w:szCs w:val="22"/>
        </w:rPr>
        <w:t>Adecuar espacios físicos con información institucional para brindar un mejor trato al ciudadano y/o usuario.</w:t>
      </w:r>
    </w:p>
    <w:p w:rsidR="00743111" w:rsidRDefault="00743111" w:rsidP="00356213">
      <w:pPr>
        <w:pStyle w:val="Default"/>
        <w:ind w:left="360"/>
        <w:jc w:val="both"/>
        <w:rPr>
          <w:color w:val="auto"/>
          <w:sz w:val="22"/>
          <w:szCs w:val="22"/>
        </w:rPr>
      </w:pPr>
      <w:r>
        <w:rPr>
          <w:color w:val="auto"/>
          <w:sz w:val="22"/>
          <w:szCs w:val="22"/>
        </w:rPr>
        <w:t xml:space="preserve"> </w:t>
      </w:r>
    </w:p>
    <w:p w:rsidR="00356213" w:rsidRPr="00FF44E1" w:rsidRDefault="00FF44E1" w:rsidP="009C101B">
      <w:pPr>
        <w:pStyle w:val="Default"/>
        <w:numPr>
          <w:ilvl w:val="0"/>
          <w:numId w:val="16"/>
        </w:numPr>
        <w:jc w:val="both"/>
        <w:rPr>
          <w:color w:val="auto"/>
          <w:sz w:val="22"/>
          <w:szCs w:val="22"/>
        </w:rPr>
      </w:pPr>
      <w:r w:rsidRPr="00FF44E1">
        <w:rPr>
          <w:color w:val="auto"/>
          <w:sz w:val="22"/>
          <w:szCs w:val="22"/>
        </w:rPr>
        <w:t>I</w:t>
      </w:r>
      <w:r w:rsidR="00356213" w:rsidRPr="00FF44E1">
        <w:rPr>
          <w:color w:val="auto"/>
          <w:sz w:val="22"/>
          <w:szCs w:val="22"/>
        </w:rPr>
        <w:t xml:space="preserve">mplementar </w:t>
      </w:r>
      <w:r w:rsidRPr="00FF44E1">
        <w:rPr>
          <w:color w:val="auto"/>
          <w:sz w:val="22"/>
          <w:szCs w:val="22"/>
        </w:rPr>
        <w:t>protocolo servicio al ciudadano</w:t>
      </w:r>
      <w:r w:rsidR="0098405A" w:rsidRPr="00FF44E1">
        <w:rPr>
          <w:color w:val="auto"/>
          <w:sz w:val="22"/>
          <w:szCs w:val="22"/>
        </w:rPr>
        <w:t>.</w:t>
      </w:r>
      <w:r w:rsidR="009C101B" w:rsidRPr="00FF44E1">
        <w:rPr>
          <w:color w:val="auto"/>
          <w:sz w:val="22"/>
          <w:szCs w:val="22"/>
        </w:rPr>
        <w:t xml:space="preserve"> </w:t>
      </w:r>
    </w:p>
    <w:p w:rsidR="00284617" w:rsidRDefault="00284617"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8124ED" w:rsidRDefault="008124ED" w:rsidP="00F41CD2">
      <w:pPr>
        <w:pStyle w:val="Default"/>
        <w:jc w:val="both"/>
        <w:rPr>
          <w:color w:val="auto"/>
          <w:sz w:val="22"/>
          <w:szCs w:val="22"/>
        </w:rPr>
      </w:pPr>
    </w:p>
    <w:p w:rsidR="008124ED" w:rsidRDefault="008124ED" w:rsidP="00F41CD2">
      <w:pPr>
        <w:pStyle w:val="Default"/>
        <w:jc w:val="both"/>
        <w:rPr>
          <w:color w:val="auto"/>
          <w:sz w:val="22"/>
          <w:szCs w:val="22"/>
        </w:rPr>
      </w:pPr>
    </w:p>
    <w:p w:rsidR="008124ED" w:rsidRDefault="008124ED"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4B37A7" w:rsidRDefault="004B37A7" w:rsidP="00F41CD2">
      <w:pPr>
        <w:pStyle w:val="Default"/>
        <w:jc w:val="both"/>
        <w:rPr>
          <w:color w:val="auto"/>
          <w:sz w:val="22"/>
          <w:szCs w:val="22"/>
        </w:rPr>
      </w:pPr>
    </w:p>
    <w:tbl>
      <w:tblPr>
        <w:tblW w:w="9550" w:type="dxa"/>
        <w:tblCellMar>
          <w:left w:w="70" w:type="dxa"/>
          <w:right w:w="70" w:type="dxa"/>
        </w:tblCellMar>
        <w:tblLook w:val="04A0" w:firstRow="1" w:lastRow="0" w:firstColumn="1" w:lastColumn="0" w:noHBand="0" w:noVBand="1"/>
      </w:tblPr>
      <w:tblGrid>
        <w:gridCol w:w="1246"/>
        <w:gridCol w:w="1558"/>
        <w:gridCol w:w="964"/>
        <w:gridCol w:w="1153"/>
        <w:gridCol w:w="1437"/>
        <w:gridCol w:w="1438"/>
        <w:gridCol w:w="1754"/>
      </w:tblGrid>
      <w:tr w:rsidR="009D68D5" w:rsidRPr="009D68D5" w:rsidTr="007E5AC9">
        <w:trPr>
          <w:trHeight w:val="327"/>
        </w:trPr>
        <w:tc>
          <w:tcPr>
            <w:tcW w:w="9550" w:type="dxa"/>
            <w:gridSpan w:val="7"/>
            <w:tcBorders>
              <w:top w:val="single" w:sz="4" w:space="0" w:color="auto"/>
              <w:left w:val="single" w:sz="4" w:space="0" w:color="auto"/>
              <w:bottom w:val="single" w:sz="4" w:space="0" w:color="auto"/>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lastRenderedPageBreak/>
              <w:t>CUARTO COMPONENTE MECANISMOS PARA MEJORAR LA ATENCIÓN AL CIUDADANO</w:t>
            </w:r>
          </w:p>
        </w:tc>
      </w:tr>
      <w:tr w:rsidR="007E5AC9" w:rsidRPr="009D68D5" w:rsidTr="007E5AC9">
        <w:trPr>
          <w:trHeight w:val="327"/>
        </w:trPr>
        <w:tc>
          <w:tcPr>
            <w:tcW w:w="1246" w:type="dxa"/>
            <w:tcBorders>
              <w:top w:val="nil"/>
              <w:left w:val="single" w:sz="4" w:space="0" w:color="auto"/>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Componente</w:t>
            </w:r>
          </w:p>
        </w:tc>
        <w:tc>
          <w:tcPr>
            <w:tcW w:w="1558"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Subcomponente</w:t>
            </w:r>
          </w:p>
        </w:tc>
        <w:tc>
          <w:tcPr>
            <w:tcW w:w="2117" w:type="dxa"/>
            <w:gridSpan w:val="2"/>
            <w:tcBorders>
              <w:top w:val="single" w:sz="4" w:space="0" w:color="auto"/>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Actividades</w:t>
            </w:r>
          </w:p>
        </w:tc>
        <w:tc>
          <w:tcPr>
            <w:tcW w:w="1437"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Meta o producto</w:t>
            </w:r>
          </w:p>
        </w:tc>
        <w:tc>
          <w:tcPr>
            <w:tcW w:w="1438"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Responsable</w:t>
            </w:r>
          </w:p>
        </w:tc>
        <w:tc>
          <w:tcPr>
            <w:tcW w:w="1754"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Fecha Programada</w:t>
            </w:r>
          </w:p>
        </w:tc>
      </w:tr>
      <w:tr w:rsidR="007E5AC9" w:rsidRPr="009D68D5" w:rsidTr="007E5AC9">
        <w:trPr>
          <w:trHeight w:val="1046"/>
        </w:trPr>
        <w:tc>
          <w:tcPr>
            <w:tcW w:w="1246" w:type="dxa"/>
            <w:vMerge w:val="restart"/>
            <w:tcBorders>
              <w:top w:val="nil"/>
              <w:left w:val="single" w:sz="4" w:space="0" w:color="auto"/>
              <w:bottom w:val="nil"/>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Servicio al ciudadano</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1. Estructura administrativa y/o direccionamiento estratégico</w:t>
            </w:r>
          </w:p>
        </w:tc>
        <w:tc>
          <w:tcPr>
            <w:tcW w:w="9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1.1</w:t>
            </w:r>
          </w:p>
        </w:tc>
        <w:tc>
          <w:tcPr>
            <w:tcW w:w="1153"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Realizar seguimiento periódico a los tiempos de respuesta de las </w:t>
            </w:r>
            <w:proofErr w:type="spellStart"/>
            <w:r w:rsidRPr="009D68D5">
              <w:rPr>
                <w:rFonts w:ascii="Arial" w:eastAsia="Times New Roman" w:hAnsi="Arial" w:cs="Arial"/>
                <w:color w:val="000000"/>
                <w:sz w:val="18"/>
                <w:szCs w:val="18"/>
                <w:lang w:val="es-CO" w:eastAsia="es-CO"/>
              </w:rPr>
              <w:t>PQSRDF</w:t>
            </w:r>
            <w:proofErr w:type="spellEnd"/>
            <w:r w:rsidRPr="009D68D5">
              <w:rPr>
                <w:rFonts w:ascii="Arial" w:eastAsia="Times New Roman" w:hAnsi="Arial" w:cs="Arial"/>
                <w:color w:val="000000"/>
                <w:sz w:val="18"/>
                <w:szCs w:val="18"/>
                <w:lang w:val="es-CO" w:eastAsia="es-CO"/>
              </w:rPr>
              <w:t xml:space="preserve"> </w:t>
            </w: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Seguimiento permanente las </w:t>
            </w:r>
            <w:proofErr w:type="spellStart"/>
            <w:r w:rsidRPr="009D68D5">
              <w:rPr>
                <w:rFonts w:ascii="Arial" w:eastAsia="Times New Roman" w:hAnsi="Arial" w:cs="Arial"/>
                <w:color w:val="000000"/>
                <w:sz w:val="18"/>
                <w:szCs w:val="18"/>
                <w:lang w:val="es-CO" w:eastAsia="es-CO"/>
              </w:rPr>
              <w:t>PQSRDF</w:t>
            </w:r>
            <w:proofErr w:type="spellEnd"/>
            <w:r w:rsidRPr="009D68D5">
              <w:rPr>
                <w:rFonts w:ascii="Arial" w:eastAsia="Times New Roman" w:hAnsi="Arial" w:cs="Arial"/>
                <w:color w:val="000000"/>
                <w:sz w:val="18"/>
                <w:szCs w:val="18"/>
                <w:lang w:val="es-CO" w:eastAsia="es-CO"/>
              </w:rPr>
              <w:t xml:space="preserve">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Funcionario delegado desde la gerencia.</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Permanente</w:t>
            </w:r>
          </w:p>
        </w:tc>
      </w:tr>
      <w:tr w:rsidR="007E5AC9" w:rsidRPr="009D68D5" w:rsidTr="007E5AC9">
        <w:trPr>
          <w:trHeight w:val="1568"/>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Informe de gestión de la entidad sobre la atención de </w:t>
            </w:r>
            <w:proofErr w:type="spellStart"/>
            <w:r w:rsidRPr="009D68D5">
              <w:rPr>
                <w:rFonts w:ascii="Arial" w:eastAsia="Times New Roman" w:hAnsi="Arial" w:cs="Arial"/>
                <w:color w:val="000000"/>
                <w:sz w:val="18"/>
                <w:szCs w:val="18"/>
                <w:lang w:val="es-CO" w:eastAsia="es-CO"/>
              </w:rPr>
              <w:t>PQSRDF</w:t>
            </w:r>
            <w:proofErr w:type="spellEnd"/>
            <w:r w:rsidRPr="009D68D5">
              <w:rPr>
                <w:rFonts w:ascii="Arial" w:eastAsia="Times New Roman" w:hAnsi="Arial" w:cs="Arial"/>
                <w:color w:val="000000"/>
                <w:sz w:val="18"/>
                <w:szCs w:val="18"/>
                <w:lang w:val="es-CO" w:eastAsia="es-CO"/>
              </w:rPr>
              <w:t xml:space="preserve">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Jefe o Asesor de Control Interno</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301B1E">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Enero - Febrero de 2019 </w:t>
            </w:r>
            <w:r w:rsidRPr="009D68D5">
              <w:rPr>
                <w:rFonts w:ascii="Arial" w:eastAsia="Times New Roman" w:hAnsi="Arial" w:cs="Arial"/>
                <w:color w:val="000000"/>
                <w:sz w:val="18"/>
                <w:szCs w:val="18"/>
                <w:lang w:val="es-CO" w:eastAsia="es-CO"/>
              </w:rPr>
              <w:br/>
              <w:t>Julio - Agosto de 2019</w:t>
            </w:r>
          </w:p>
        </w:tc>
      </w:tr>
      <w:tr w:rsidR="007E5AC9" w:rsidRPr="009D68D5" w:rsidTr="007E5AC9">
        <w:trPr>
          <w:trHeight w:val="1830"/>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Publicación de informe de gestión de </w:t>
            </w:r>
            <w:proofErr w:type="spellStart"/>
            <w:r w:rsidRPr="009D68D5">
              <w:rPr>
                <w:rFonts w:ascii="Arial" w:eastAsia="Times New Roman" w:hAnsi="Arial" w:cs="Arial"/>
                <w:color w:val="000000"/>
                <w:sz w:val="18"/>
                <w:szCs w:val="18"/>
                <w:lang w:val="es-CO" w:eastAsia="es-CO"/>
              </w:rPr>
              <w:t>PQSRDF</w:t>
            </w:r>
            <w:proofErr w:type="spellEnd"/>
            <w:r w:rsidRPr="009D68D5">
              <w:rPr>
                <w:rFonts w:ascii="Arial" w:eastAsia="Times New Roman" w:hAnsi="Arial" w:cs="Arial"/>
                <w:color w:val="000000"/>
                <w:sz w:val="18"/>
                <w:szCs w:val="18"/>
                <w:lang w:val="es-CO" w:eastAsia="es-CO"/>
              </w:rPr>
              <w:t xml:space="preserve">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301B1E"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Líder</w:t>
            </w:r>
            <w:r w:rsidR="009D68D5" w:rsidRPr="009D68D5">
              <w:rPr>
                <w:rFonts w:ascii="Arial" w:eastAsia="Times New Roman" w:hAnsi="Arial" w:cs="Arial"/>
                <w:color w:val="000000"/>
                <w:sz w:val="18"/>
                <w:szCs w:val="18"/>
                <w:lang w:val="es-CO" w:eastAsia="es-CO"/>
              </w:rPr>
              <w:t xml:space="preserve"> del proceso de comunicaciones / Jefe  o Asesor de Control Interno</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301B1E">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Enero - Febrero de 2019 </w:t>
            </w:r>
            <w:r w:rsidRPr="009D68D5">
              <w:rPr>
                <w:rFonts w:ascii="Arial" w:eastAsia="Times New Roman" w:hAnsi="Arial" w:cs="Arial"/>
                <w:color w:val="000000"/>
                <w:sz w:val="18"/>
                <w:szCs w:val="18"/>
                <w:lang w:val="es-CO" w:eastAsia="es-CO"/>
              </w:rPr>
              <w:br/>
              <w:t>Julio - Agosto de 2019</w:t>
            </w:r>
          </w:p>
        </w:tc>
      </w:tr>
      <w:tr w:rsidR="007E5AC9" w:rsidRPr="009D68D5" w:rsidTr="007E5AC9">
        <w:trPr>
          <w:trHeight w:val="3039"/>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Realizar ajustes razonables a los espacios físicos de atención y servicio al ciudadano para garantizar su accesibilidad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Gerente</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301B1E">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Entre Febrero </w:t>
            </w:r>
            <w:r w:rsidR="00301B1E">
              <w:rPr>
                <w:rFonts w:ascii="Arial" w:eastAsia="Times New Roman" w:hAnsi="Arial" w:cs="Arial"/>
                <w:color w:val="000000"/>
                <w:sz w:val="18"/>
                <w:szCs w:val="18"/>
                <w:lang w:val="es-CO" w:eastAsia="es-CO"/>
              </w:rPr>
              <w:t>y</w:t>
            </w:r>
            <w:r w:rsidRPr="009D68D5">
              <w:rPr>
                <w:rFonts w:ascii="Arial" w:eastAsia="Times New Roman" w:hAnsi="Arial" w:cs="Arial"/>
                <w:color w:val="000000"/>
                <w:sz w:val="18"/>
                <w:szCs w:val="18"/>
                <w:lang w:val="es-CO" w:eastAsia="es-CO"/>
              </w:rPr>
              <w:t xml:space="preserve"> Diciembre de 2019</w:t>
            </w:r>
          </w:p>
        </w:tc>
      </w:tr>
      <w:tr w:rsidR="007E5AC9" w:rsidRPr="009D68D5" w:rsidTr="007E5AC9">
        <w:trPr>
          <w:trHeight w:val="3039"/>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2F2F2"/>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Utilizar sistemas de información que faciliten la gestión y trazabilidad de los requerimientos de los ciudadanos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Gerente</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Enero - Diciembre de 2019</w:t>
            </w:r>
          </w:p>
        </w:tc>
      </w:tr>
    </w:tbl>
    <w:p w:rsidR="009D68D5" w:rsidRDefault="009D68D5" w:rsidP="007E5AC9"/>
    <w:tbl>
      <w:tblPr>
        <w:tblW w:w="9721" w:type="dxa"/>
        <w:tblCellMar>
          <w:left w:w="70" w:type="dxa"/>
          <w:right w:w="70" w:type="dxa"/>
        </w:tblCellMar>
        <w:tblLook w:val="04A0" w:firstRow="1" w:lastRow="0" w:firstColumn="1" w:lastColumn="0" w:noHBand="0" w:noVBand="1"/>
      </w:tblPr>
      <w:tblGrid>
        <w:gridCol w:w="1201"/>
        <w:gridCol w:w="1533"/>
        <w:gridCol w:w="1117"/>
        <w:gridCol w:w="1241"/>
        <w:gridCol w:w="1369"/>
        <w:gridCol w:w="1506"/>
        <w:gridCol w:w="1754"/>
      </w:tblGrid>
      <w:tr w:rsidR="007E5AC9" w:rsidRPr="009D68D5" w:rsidTr="007E5AC9">
        <w:trPr>
          <w:trHeight w:val="6213"/>
        </w:trPr>
        <w:tc>
          <w:tcPr>
            <w:tcW w:w="1201"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lastRenderedPageBreak/>
              <w:t>Servicio al ciudadano</w:t>
            </w:r>
          </w:p>
        </w:tc>
        <w:tc>
          <w:tcPr>
            <w:tcW w:w="1533" w:type="dxa"/>
            <w:tcBorders>
              <w:top w:val="single" w:sz="8" w:space="0" w:color="auto"/>
              <w:left w:val="nil"/>
              <w:bottom w:val="single" w:sz="4"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2. Fortalecimiento de los canales de atención</w:t>
            </w:r>
          </w:p>
        </w:tc>
        <w:tc>
          <w:tcPr>
            <w:tcW w:w="1117"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2.1</w:t>
            </w:r>
          </w:p>
        </w:tc>
        <w:tc>
          <w:tcPr>
            <w:tcW w:w="1241"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Mantener múltiples canales de contacto vía telefónica, redes sociales, por correo electrónico y buzón de sugerencias facilitando el acceso integral del ciudadano más allá de la vía presencial.</w:t>
            </w:r>
          </w:p>
        </w:tc>
        <w:tc>
          <w:tcPr>
            <w:tcW w:w="1369"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Canales de comunicación activos</w:t>
            </w:r>
          </w:p>
        </w:tc>
        <w:tc>
          <w:tcPr>
            <w:tcW w:w="1506"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Gerente y </w:t>
            </w:r>
            <w:r w:rsidR="00433CC6" w:rsidRPr="009D68D5">
              <w:rPr>
                <w:rFonts w:ascii="Arial" w:eastAsia="Times New Roman" w:hAnsi="Arial" w:cs="Arial"/>
                <w:color w:val="000000"/>
                <w:sz w:val="18"/>
                <w:szCs w:val="18"/>
                <w:lang w:val="es-CO" w:eastAsia="es-CO"/>
              </w:rPr>
              <w:t>Líder</w:t>
            </w:r>
            <w:r w:rsidRPr="009D68D5">
              <w:rPr>
                <w:rFonts w:ascii="Arial" w:eastAsia="Times New Roman" w:hAnsi="Arial" w:cs="Arial"/>
                <w:color w:val="000000"/>
                <w:sz w:val="18"/>
                <w:szCs w:val="18"/>
                <w:lang w:val="es-CO" w:eastAsia="es-CO"/>
              </w:rPr>
              <w:t xml:space="preserve"> de comunicaciones</w:t>
            </w:r>
          </w:p>
        </w:tc>
        <w:tc>
          <w:tcPr>
            <w:tcW w:w="1754" w:type="dxa"/>
            <w:tcBorders>
              <w:top w:val="single" w:sz="8" w:space="0" w:color="auto"/>
              <w:left w:val="nil"/>
              <w:bottom w:val="single" w:sz="4" w:space="0" w:color="auto"/>
              <w:right w:val="single" w:sz="8"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Permanente</w:t>
            </w:r>
          </w:p>
        </w:tc>
      </w:tr>
      <w:tr w:rsidR="007E5AC9" w:rsidRPr="009D68D5" w:rsidTr="007E5AC9">
        <w:trPr>
          <w:trHeight w:val="4164"/>
        </w:trPr>
        <w:tc>
          <w:tcPr>
            <w:tcW w:w="1201" w:type="dxa"/>
            <w:vMerge/>
            <w:tcBorders>
              <w:top w:val="single" w:sz="8" w:space="0" w:color="auto"/>
              <w:left w:val="single" w:sz="8" w:space="0" w:color="auto"/>
              <w:bottom w:val="single" w:sz="8" w:space="0" w:color="000000"/>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33" w:type="dxa"/>
            <w:tcBorders>
              <w:top w:val="nil"/>
              <w:left w:val="nil"/>
              <w:bottom w:val="single" w:sz="8"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3. Talento humano</w:t>
            </w:r>
          </w:p>
        </w:tc>
        <w:tc>
          <w:tcPr>
            <w:tcW w:w="1117"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3.1</w:t>
            </w:r>
          </w:p>
        </w:tc>
        <w:tc>
          <w:tcPr>
            <w:tcW w:w="1241"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Sensibilizar a los servidores y personal vinculado al IMCY  respecto a la adecuada atención al ciudadano. </w:t>
            </w:r>
          </w:p>
        </w:tc>
        <w:tc>
          <w:tcPr>
            <w:tcW w:w="1369"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716A8F">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Jornadas de sensibilización a los funcionarios y personal vinculado al IMCY en temas relacionados con atención al ciudadano.</w:t>
            </w:r>
          </w:p>
        </w:tc>
        <w:tc>
          <w:tcPr>
            <w:tcW w:w="1506" w:type="dxa"/>
            <w:tcBorders>
              <w:top w:val="nil"/>
              <w:left w:val="nil"/>
              <w:bottom w:val="single" w:sz="8" w:space="0" w:color="auto"/>
              <w:right w:val="single" w:sz="4" w:space="0" w:color="auto"/>
            </w:tcBorders>
            <w:shd w:val="clear" w:color="000000" w:fill="FFFFFF"/>
            <w:vAlign w:val="center"/>
            <w:hideMark/>
          </w:tcPr>
          <w:p w:rsidR="009D68D5" w:rsidRPr="009D68D5" w:rsidRDefault="00433CC6"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Líder</w:t>
            </w:r>
            <w:r w:rsidR="009D68D5" w:rsidRPr="009D68D5">
              <w:rPr>
                <w:rFonts w:ascii="Arial" w:eastAsia="Times New Roman" w:hAnsi="Arial" w:cs="Arial"/>
                <w:color w:val="000000"/>
                <w:sz w:val="18"/>
                <w:szCs w:val="18"/>
                <w:lang w:val="es-CO" w:eastAsia="es-CO"/>
              </w:rPr>
              <w:t xml:space="preserve"> del Talento Humano</w:t>
            </w:r>
          </w:p>
        </w:tc>
        <w:tc>
          <w:tcPr>
            <w:tcW w:w="1754" w:type="dxa"/>
            <w:tcBorders>
              <w:top w:val="nil"/>
              <w:left w:val="nil"/>
              <w:bottom w:val="single" w:sz="8" w:space="0" w:color="auto"/>
              <w:right w:val="single" w:sz="8"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A realizar en el segundo seme</w:t>
            </w:r>
            <w:r w:rsidR="00433CC6">
              <w:rPr>
                <w:rFonts w:ascii="Arial" w:eastAsia="Times New Roman" w:hAnsi="Arial" w:cs="Arial"/>
                <w:color w:val="000000"/>
                <w:sz w:val="18"/>
                <w:szCs w:val="18"/>
                <w:lang w:val="es-CO" w:eastAsia="es-CO"/>
              </w:rPr>
              <w:t>s</w:t>
            </w:r>
            <w:r w:rsidRPr="009D68D5">
              <w:rPr>
                <w:rFonts w:ascii="Arial" w:eastAsia="Times New Roman" w:hAnsi="Arial" w:cs="Arial"/>
                <w:color w:val="000000"/>
                <w:sz w:val="18"/>
                <w:szCs w:val="18"/>
                <w:lang w:val="es-CO" w:eastAsia="es-CO"/>
              </w:rPr>
              <w:t>tre del 2019</w:t>
            </w:r>
          </w:p>
        </w:tc>
      </w:tr>
    </w:tbl>
    <w:p w:rsidR="009D68D5" w:rsidRDefault="009D68D5" w:rsidP="00284617">
      <w:pPr>
        <w:pStyle w:val="Prrafodelista"/>
        <w:ind w:left="-709"/>
      </w:pPr>
    </w:p>
    <w:p w:rsidR="009D68D5" w:rsidRDefault="009D68D5" w:rsidP="00284617">
      <w:pPr>
        <w:pStyle w:val="Prrafodelista"/>
        <w:ind w:left="-709"/>
      </w:pPr>
    </w:p>
    <w:p w:rsidR="007E5AC9" w:rsidRDefault="007E5AC9" w:rsidP="007E5AC9"/>
    <w:tbl>
      <w:tblPr>
        <w:tblW w:w="9435" w:type="dxa"/>
        <w:tblCellMar>
          <w:left w:w="70" w:type="dxa"/>
          <w:right w:w="70" w:type="dxa"/>
        </w:tblCellMar>
        <w:tblLook w:val="04A0" w:firstRow="1" w:lastRow="0" w:firstColumn="1" w:lastColumn="0" w:noHBand="0" w:noVBand="1"/>
      </w:tblPr>
      <w:tblGrid>
        <w:gridCol w:w="1021"/>
        <w:gridCol w:w="1512"/>
        <w:gridCol w:w="1147"/>
        <w:gridCol w:w="1410"/>
        <w:gridCol w:w="1410"/>
        <w:gridCol w:w="1257"/>
        <w:gridCol w:w="1678"/>
      </w:tblGrid>
      <w:tr w:rsidR="007E5AC9" w:rsidRPr="007E5AC9" w:rsidTr="007E5AC9">
        <w:trPr>
          <w:trHeight w:val="2483"/>
        </w:trPr>
        <w:tc>
          <w:tcPr>
            <w:tcW w:w="1021"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lastRenderedPageBreak/>
              <w:t>Servicio al ciudadano</w:t>
            </w:r>
          </w:p>
        </w:tc>
        <w:tc>
          <w:tcPr>
            <w:tcW w:w="15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 Normativo y procedimental</w:t>
            </w:r>
          </w:p>
        </w:tc>
        <w:tc>
          <w:tcPr>
            <w:tcW w:w="1147" w:type="dxa"/>
            <w:tcBorders>
              <w:top w:val="single" w:sz="8" w:space="0" w:color="auto"/>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4.1</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 xml:space="preserve">Aplicar los Procedimientos para recepción y gestión a las Peticiones, Quejas, Sugerencias, Reclamos,  Denuncias - </w:t>
            </w:r>
            <w:proofErr w:type="spellStart"/>
            <w:r w:rsidRPr="007E5AC9">
              <w:rPr>
                <w:rFonts w:ascii="Arial" w:eastAsia="Times New Roman" w:hAnsi="Arial" w:cs="Arial"/>
                <w:color w:val="000000"/>
                <w:sz w:val="18"/>
                <w:szCs w:val="18"/>
                <w:lang w:val="es-CO" w:eastAsia="es-CO"/>
              </w:rPr>
              <w:t>PQSRDF</w:t>
            </w:r>
            <w:proofErr w:type="spellEnd"/>
            <w:r w:rsidRPr="007E5AC9">
              <w:rPr>
                <w:rFonts w:ascii="Arial" w:eastAsia="Times New Roman" w:hAnsi="Arial" w:cs="Arial"/>
                <w:color w:val="000000"/>
                <w:sz w:val="18"/>
                <w:szCs w:val="18"/>
                <w:lang w:val="es-CO" w:eastAsia="es-CO"/>
              </w:rPr>
              <w:t>.</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proofErr w:type="spellStart"/>
            <w:r w:rsidRPr="007E5AC9">
              <w:rPr>
                <w:rFonts w:ascii="Arial" w:eastAsia="Times New Roman" w:hAnsi="Arial" w:cs="Arial"/>
                <w:color w:val="000000"/>
                <w:sz w:val="18"/>
                <w:szCs w:val="18"/>
                <w:lang w:val="es-CO" w:eastAsia="es-CO"/>
              </w:rPr>
              <w:t>PQSRDF</w:t>
            </w:r>
            <w:proofErr w:type="spellEnd"/>
            <w:r w:rsidRPr="007E5AC9">
              <w:rPr>
                <w:rFonts w:ascii="Arial" w:eastAsia="Times New Roman" w:hAnsi="Arial" w:cs="Arial"/>
                <w:color w:val="000000"/>
                <w:sz w:val="18"/>
                <w:szCs w:val="18"/>
                <w:lang w:val="es-CO" w:eastAsia="es-CO"/>
              </w:rPr>
              <w:t xml:space="preserve"> atendidas acorde al procedimiento establecido</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proofErr w:type="spellStart"/>
            <w:r w:rsidRPr="007E5AC9">
              <w:rPr>
                <w:rFonts w:ascii="Arial" w:eastAsia="Times New Roman" w:hAnsi="Arial" w:cs="Arial"/>
                <w:color w:val="000000"/>
                <w:sz w:val="18"/>
                <w:szCs w:val="18"/>
                <w:lang w:val="es-CO" w:eastAsia="es-CO"/>
              </w:rPr>
              <w:t>Lider</w:t>
            </w:r>
            <w:proofErr w:type="spellEnd"/>
            <w:r w:rsidRPr="007E5AC9">
              <w:rPr>
                <w:rFonts w:ascii="Arial" w:eastAsia="Times New Roman" w:hAnsi="Arial" w:cs="Arial"/>
                <w:color w:val="000000"/>
                <w:sz w:val="18"/>
                <w:szCs w:val="18"/>
                <w:lang w:val="es-CO" w:eastAsia="es-CO"/>
              </w:rPr>
              <w:t xml:space="preserve"> del proceso de Mejoramiento Institucional y  Gestión Documental.</w:t>
            </w:r>
          </w:p>
        </w:tc>
        <w:tc>
          <w:tcPr>
            <w:tcW w:w="1678" w:type="dxa"/>
            <w:tcBorders>
              <w:top w:val="single" w:sz="8" w:space="0" w:color="auto"/>
              <w:left w:val="nil"/>
              <w:bottom w:val="single" w:sz="4" w:space="0" w:color="auto"/>
              <w:right w:val="single" w:sz="8"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w:t>
            </w:r>
          </w:p>
        </w:tc>
      </w:tr>
      <w:tr w:rsidR="007E5AC9" w:rsidRPr="007E5AC9" w:rsidTr="007E5AC9">
        <w:trPr>
          <w:trHeight w:val="1595"/>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tcBorders>
              <w:top w:val="single" w:sz="8" w:space="0" w:color="auto"/>
              <w:left w:val="single" w:sz="4"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147" w:type="dxa"/>
            <w:tcBorders>
              <w:top w:val="nil"/>
              <w:left w:val="nil"/>
              <w:bottom w:val="single" w:sz="8" w:space="0" w:color="auto"/>
              <w:right w:val="single" w:sz="4" w:space="0" w:color="auto"/>
            </w:tcBorders>
            <w:shd w:val="clear" w:color="auto" w:fill="auto"/>
            <w:noWrap/>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4.2</w:t>
            </w:r>
          </w:p>
        </w:tc>
        <w:tc>
          <w:tcPr>
            <w:tcW w:w="1410" w:type="dxa"/>
            <w:tcBorders>
              <w:top w:val="nil"/>
              <w:left w:val="nil"/>
              <w:bottom w:val="single" w:sz="8"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Ajustar los procedimientos a los cambios normativos</w:t>
            </w:r>
          </w:p>
        </w:tc>
        <w:tc>
          <w:tcPr>
            <w:tcW w:w="1410" w:type="dxa"/>
            <w:tcBorders>
              <w:top w:val="nil"/>
              <w:left w:val="nil"/>
              <w:bottom w:val="single" w:sz="8"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Procedimientos actualizados</w:t>
            </w:r>
          </w:p>
        </w:tc>
        <w:tc>
          <w:tcPr>
            <w:tcW w:w="1257" w:type="dxa"/>
            <w:tcBorders>
              <w:top w:val="nil"/>
              <w:left w:val="nil"/>
              <w:bottom w:val="single" w:sz="8"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proofErr w:type="spellStart"/>
            <w:r w:rsidRPr="007E5AC9">
              <w:rPr>
                <w:rFonts w:ascii="Arial" w:eastAsia="Times New Roman" w:hAnsi="Arial" w:cs="Arial"/>
                <w:color w:val="000000"/>
                <w:sz w:val="18"/>
                <w:szCs w:val="18"/>
                <w:lang w:val="es-CO" w:eastAsia="es-CO"/>
              </w:rPr>
              <w:t>Lider</w:t>
            </w:r>
            <w:proofErr w:type="spellEnd"/>
            <w:r w:rsidRPr="007E5AC9">
              <w:rPr>
                <w:rFonts w:ascii="Arial" w:eastAsia="Times New Roman" w:hAnsi="Arial" w:cs="Arial"/>
                <w:color w:val="000000"/>
                <w:sz w:val="18"/>
                <w:szCs w:val="18"/>
                <w:lang w:val="es-CO" w:eastAsia="es-CO"/>
              </w:rPr>
              <w:t xml:space="preserve"> del proceso de Mejoramiento Institucional y  Gestión Documental.</w:t>
            </w:r>
          </w:p>
        </w:tc>
        <w:tc>
          <w:tcPr>
            <w:tcW w:w="1678" w:type="dxa"/>
            <w:tcBorders>
              <w:top w:val="nil"/>
              <w:left w:val="nil"/>
              <w:bottom w:val="single" w:sz="8" w:space="0" w:color="auto"/>
              <w:right w:val="single" w:sz="8"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Cuando se presenten cambios normativos</w:t>
            </w:r>
          </w:p>
        </w:tc>
      </w:tr>
      <w:tr w:rsidR="007E5AC9" w:rsidRPr="007E5AC9" w:rsidTr="007E5AC9">
        <w:trPr>
          <w:trHeight w:val="4967"/>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val="restart"/>
            <w:tcBorders>
              <w:top w:val="nil"/>
              <w:left w:val="single" w:sz="4" w:space="0" w:color="auto"/>
              <w:bottom w:val="single" w:sz="8" w:space="0" w:color="000000"/>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 Relacionamiento con el ciudadano</w:t>
            </w:r>
          </w:p>
        </w:tc>
        <w:tc>
          <w:tcPr>
            <w:tcW w:w="1147"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5.1</w:t>
            </w:r>
          </w:p>
        </w:tc>
        <w:tc>
          <w:tcPr>
            <w:tcW w:w="1410"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Realizar periódicamente mediciones de percepción de los ciudadanos respecto a la calidad y accesibilidad de la oferta institucional y el servicio recibido, e informar los resultados con el fin de identificar oportunidades y acciones de mejora.</w:t>
            </w:r>
          </w:p>
        </w:tc>
        <w:tc>
          <w:tcPr>
            <w:tcW w:w="1410"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Medición de satisfacción ciudadana realizada</w:t>
            </w:r>
          </w:p>
        </w:tc>
        <w:tc>
          <w:tcPr>
            <w:tcW w:w="1257" w:type="dxa"/>
            <w:tcBorders>
              <w:top w:val="nil"/>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 xml:space="preserve">Gerente, Lideres de procesos misionales, </w:t>
            </w:r>
            <w:proofErr w:type="spellStart"/>
            <w:r w:rsidRPr="007E5AC9">
              <w:rPr>
                <w:rFonts w:ascii="Arial" w:eastAsia="Times New Roman" w:hAnsi="Arial" w:cs="Arial"/>
                <w:color w:val="000000"/>
                <w:sz w:val="18"/>
                <w:szCs w:val="18"/>
                <w:lang w:val="es-CO" w:eastAsia="es-CO"/>
              </w:rPr>
              <w:t>Lider</w:t>
            </w:r>
            <w:proofErr w:type="spellEnd"/>
            <w:r w:rsidRPr="007E5AC9">
              <w:rPr>
                <w:rFonts w:ascii="Arial" w:eastAsia="Times New Roman" w:hAnsi="Arial" w:cs="Arial"/>
                <w:color w:val="000000"/>
                <w:sz w:val="18"/>
                <w:szCs w:val="18"/>
                <w:lang w:val="es-CO" w:eastAsia="es-CO"/>
              </w:rPr>
              <w:t xml:space="preserve"> de proceso mejoramiento institucional y Asesor de Control Interno  </w:t>
            </w:r>
          </w:p>
        </w:tc>
        <w:tc>
          <w:tcPr>
            <w:tcW w:w="1678" w:type="dxa"/>
            <w:tcBorders>
              <w:top w:val="nil"/>
              <w:left w:val="nil"/>
              <w:bottom w:val="single" w:sz="4" w:space="0" w:color="auto"/>
              <w:right w:val="single" w:sz="8"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Permanentemente</w:t>
            </w:r>
          </w:p>
        </w:tc>
      </w:tr>
      <w:tr w:rsidR="007E5AC9" w:rsidRPr="007E5AC9" w:rsidTr="007E5AC9">
        <w:trPr>
          <w:trHeight w:val="2723"/>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tcBorders>
              <w:top w:val="nil"/>
              <w:left w:val="single" w:sz="4"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147"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5.2</w:t>
            </w:r>
          </w:p>
        </w:tc>
        <w:tc>
          <w:tcPr>
            <w:tcW w:w="1410"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Actualizar el link en la página WEB de preguntas frecuentes  para que los ciudadanos pueden resolver de manera ágil sus inquietudes</w:t>
            </w:r>
          </w:p>
        </w:tc>
        <w:tc>
          <w:tcPr>
            <w:tcW w:w="1410"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Link en la página WEB “Preguntas frecuentes” actualizado</w:t>
            </w:r>
          </w:p>
        </w:tc>
        <w:tc>
          <w:tcPr>
            <w:tcW w:w="1257"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proofErr w:type="spellStart"/>
            <w:r w:rsidRPr="007E5AC9">
              <w:rPr>
                <w:rFonts w:ascii="Arial" w:eastAsia="Times New Roman" w:hAnsi="Arial" w:cs="Arial"/>
                <w:color w:val="000000"/>
                <w:sz w:val="18"/>
                <w:szCs w:val="18"/>
                <w:lang w:val="es-CO" w:eastAsia="es-CO"/>
              </w:rPr>
              <w:t>Lider</w:t>
            </w:r>
            <w:proofErr w:type="spellEnd"/>
            <w:r w:rsidRPr="007E5AC9">
              <w:rPr>
                <w:rFonts w:ascii="Arial" w:eastAsia="Times New Roman" w:hAnsi="Arial" w:cs="Arial"/>
                <w:color w:val="000000"/>
                <w:sz w:val="18"/>
                <w:szCs w:val="18"/>
                <w:lang w:val="es-CO" w:eastAsia="es-CO"/>
              </w:rPr>
              <w:t xml:space="preserve"> Gobierno en </w:t>
            </w:r>
            <w:proofErr w:type="spellStart"/>
            <w:r w:rsidRPr="007E5AC9">
              <w:rPr>
                <w:rFonts w:ascii="Arial" w:eastAsia="Times New Roman" w:hAnsi="Arial" w:cs="Arial"/>
                <w:color w:val="000000"/>
                <w:sz w:val="18"/>
                <w:szCs w:val="18"/>
                <w:lang w:val="es-CO" w:eastAsia="es-CO"/>
              </w:rPr>
              <w:t>Linea</w:t>
            </w:r>
            <w:proofErr w:type="spellEnd"/>
          </w:p>
        </w:tc>
        <w:tc>
          <w:tcPr>
            <w:tcW w:w="1678" w:type="dxa"/>
            <w:tcBorders>
              <w:top w:val="nil"/>
              <w:left w:val="nil"/>
              <w:bottom w:val="single" w:sz="8" w:space="0" w:color="auto"/>
              <w:right w:val="single" w:sz="8"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Permanentemente</w:t>
            </w:r>
          </w:p>
        </w:tc>
      </w:tr>
    </w:tbl>
    <w:p w:rsidR="009C101B" w:rsidRDefault="009C101B" w:rsidP="009C101B">
      <w:pPr>
        <w:pStyle w:val="Default"/>
        <w:jc w:val="both"/>
        <w:rPr>
          <w:color w:val="auto"/>
          <w:sz w:val="22"/>
          <w:szCs w:val="22"/>
        </w:rPr>
      </w:pPr>
    </w:p>
    <w:p w:rsidR="00FC7513" w:rsidRPr="008929D9" w:rsidRDefault="002C7671" w:rsidP="000A55D1">
      <w:pPr>
        <w:pStyle w:val="Default"/>
        <w:jc w:val="center"/>
        <w:rPr>
          <w:b/>
          <w:color w:val="auto"/>
        </w:rPr>
      </w:pPr>
      <w:r w:rsidRPr="008929D9">
        <w:rPr>
          <w:b/>
          <w:color w:val="auto"/>
        </w:rPr>
        <w:lastRenderedPageBreak/>
        <w:t>ESTRATEGIA LEY DE TRANSPARENCIA</w:t>
      </w:r>
    </w:p>
    <w:p w:rsidR="006F22A0" w:rsidRPr="008929D9" w:rsidRDefault="006F22A0" w:rsidP="000A55D1">
      <w:pPr>
        <w:pStyle w:val="Default"/>
        <w:jc w:val="center"/>
        <w:rPr>
          <w:b/>
          <w:color w:val="auto"/>
        </w:rPr>
      </w:pPr>
    </w:p>
    <w:p w:rsidR="00B11E35" w:rsidRPr="00B11E35" w:rsidRDefault="00B11E35" w:rsidP="00FD66DF">
      <w:pPr>
        <w:pStyle w:val="Default"/>
        <w:jc w:val="both"/>
        <w:rPr>
          <w:color w:val="auto"/>
          <w:sz w:val="4"/>
          <w:szCs w:val="22"/>
        </w:rPr>
      </w:pPr>
    </w:p>
    <w:p w:rsidR="00FC7513" w:rsidRPr="000C219A" w:rsidRDefault="000C219A" w:rsidP="00FD66DF">
      <w:pPr>
        <w:pStyle w:val="Default"/>
        <w:jc w:val="both"/>
        <w:rPr>
          <w:color w:val="auto"/>
          <w:sz w:val="22"/>
          <w:szCs w:val="22"/>
        </w:rPr>
      </w:pPr>
      <w:r w:rsidRPr="000C219A">
        <w:rPr>
          <w:sz w:val="22"/>
          <w:szCs w:val="22"/>
        </w:rPr>
        <w:t>Este componente recoge los lineamientos para la garantía del derecho fundamental de Acceso a la Información Pública regulado por la Ley 1712 de 2014 y el Decreto Reglamentario 1081 de 2015, según la cual toda persona puede acceder a la información pública en posesión o bajo el control de los sujetos obligados de la ley. En tal sentido, las entidades están llamadas a incluir en su plan anticorrupción acciones encaminadas al fortalecimiento del derecho de acceso a la información pública tanto en la gestión administrativa, como en los servidores públicos y ciudadanos.</w:t>
      </w:r>
    </w:p>
    <w:p w:rsidR="00FC7513" w:rsidRDefault="00FC7513" w:rsidP="00FD66DF">
      <w:pPr>
        <w:pStyle w:val="Default"/>
        <w:jc w:val="both"/>
        <w:rPr>
          <w:color w:val="auto"/>
          <w:sz w:val="22"/>
          <w:szCs w:val="22"/>
        </w:rPr>
      </w:pPr>
    </w:p>
    <w:p w:rsidR="000C219A" w:rsidRDefault="000C219A" w:rsidP="00FD66DF">
      <w:pPr>
        <w:pStyle w:val="Default"/>
        <w:jc w:val="both"/>
        <w:rPr>
          <w:sz w:val="22"/>
          <w:szCs w:val="22"/>
        </w:rPr>
      </w:pPr>
      <w:r w:rsidRPr="000C219A">
        <w:rPr>
          <w:sz w:val="22"/>
          <w:szCs w:val="22"/>
        </w:rPr>
        <w:t xml:space="preserve">La garantía del derecho implica: </w:t>
      </w:r>
    </w:p>
    <w:p w:rsidR="000C219A" w:rsidRDefault="000C219A" w:rsidP="00FD66DF">
      <w:pPr>
        <w:pStyle w:val="Default"/>
        <w:jc w:val="both"/>
        <w:rPr>
          <w:sz w:val="22"/>
          <w:szCs w:val="22"/>
        </w:rPr>
      </w:pPr>
    </w:p>
    <w:p w:rsidR="000A55D1" w:rsidRDefault="000C219A" w:rsidP="00B11E35">
      <w:pPr>
        <w:pStyle w:val="Default"/>
        <w:numPr>
          <w:ilvl w:val="0"/>
          <w:numId w:val="29"/>
        </w:numPr>
        <w:jc w:val="both"/>
        <w:rPr>
          <w:sz w:val="22"/>
          <w:szCs w:val="22"/>
        </w:rPr>
      </w:pPr>
      <w:r w:rsidRPr="000C219A">
        <w:rPr>
          <w:sz w:val="22"/>
          <w:szCs w:val="22"/>
        </w:rPr>
        <w:t>La obligación de divulgar proactivamente la información pública.</w:t>
      </w:r>
    </w:p>
    <w:p w:rsidR="000C219A" w:rsidRPr="00B11E35" w:rsidRDefault="000C219A" w:rsidP="00FD66DF">
      <w:pPr>
        <w:pStyle w:val="Default"/>
        <w:jc w:val="both"/>
        <w:rPr>
          <w:sz w:val="10"/>
          <w:szCs w:val="22"/>
        </w:rPr>
      </w:pPr>
      <w:r w:rsidRPr="000C219A">
        <w:rPr>
          <w:sz w:val="22"/>
          <w:szCs w:val="22"/>
        </w:rPr>
        <w:t xml:space="preserve"> </w:t>
      </w:r>
    </w:p>
    <w:p w:rsidR="00B11E35" w:rsidRPr="00E42594" w:rsidRDefault="000C219A" w:rsidP="00E42594">
      <w:pPr>
        <w:pStyle w:val="Default"/>
        <w:numPr>
          <w:ilvl w:val="0"/>
          <w:numId w:val="29"/>
        </w:numPr>
        <w:jc w:val="both"/>
        <w:rPr>
          <w:sz w:val="22"/>
          <w:szCs w:val="22"/>
        </w:rPr>
      </w:pPr>
      <w:r w:rsidRPr="000C219A">
        <w:rPr>
          <w:sz w:val="22"/>
          <w:szCs w:val="22"/>
        </w:rPr>
        <w:t>Responder de buena fe, de manera adecuada, veraz, oportuna y accesi</w:t>
      </w:r>
      <w:r w:rsidR="00B11E35">
        <w:rPr>
          <w:sz w:val="22"/>
          <w:szCs w:val="22"/>
        </w:rPr>
        <w:t>ble a las solicitudes de acceso</w:t>
      </w:r>
    </w:p>
    <w:p w:rsidR="00B11E35" w:rsidRPr="00B11E35" w:rsidRDefault="000C219A" w:rsidP="00B11E35">
      <w:pPr>
        <w:pStyle w:val="Default"/>
        <w:numPr>
          <w:ilvl w:val="0"/>
          <w:numId w:val="29"/>
        </w:numPr>
        <w:jc w:val="both"/>
        <w:rPr>
          <w:sz w:val="22"/>
          <w:szCs w:val="22"/>
        </w:rPr>
      </w:pPr>
      <w:r w:rsidRPr="00B11E35">
        <w:rPr>
          <w:sz w:val="22"/>
          <w:szCs w:val="22"/>
        </w:rPr>
        <w:t xml:space="preserve">La obligación de producir o </w:t>
      </w:r>
      <w:r w:rsidR="00B11E35" w:rsidRPr="00B11E35">
        <w:rPr>
          <w:sz w:val="22"/>
          <w:szCs w:val="22"/>
        </w:rPr>
        <w:t>capturar la información pública</w:t>
      </w:r>
    </w:p>
    <w:p w:rsidR="00B11E35" w:rsidRDefault="000C219A" w:rsidP="00FD66DF">
      <w:pPr>
        <w:pStyle w:val="Default"/>
        <w:numPr>
          <w:ilvl w:val="0"/>
          <w:numId w:val="27"/>
        </w:numPr>
        <w:jc w:val="both"/>
        <w:rPr>
          <w:sz w:val="22"/>
          <w:szCs w:val="22"/>
        </w:rPr>
      </w:pPr>
      <w:r w:rsidRPr="000C219A">
        <w:rPr>
          <w:sz w:val="22"/>
          <w:szCs w:val="22"/>
        </w:rPr>
        <w:t>Obligación de gener</w:t>
      </w:r>
      <w:r w:rsidR="00B11E35">
        <w:rPr>
          <w:sz w:val="22"/>
          <w:szCs w:val="22"/>
        </w:rPr>
        <w:t>ar una cultura de transparencia</w:t>
      </w:r>
    </w:p>
    <w:p w:rsidR="000C219A" w:rsidRDefault="000C219A" w:rsidP="00FD66DF">
      <w:pPr>
        <w:pStyle w:val="Default"/>
        <w:numPr>
          <w:ilvl w:val="0"/>
          <w:numId w:val="27"/>
        </w:numPr>
        <w:jc w:val="both"/>
        <w:rPr>
          <w:sz w:val="22"/>
          <w:szCs w:val="22"/>
        </w:rPr>
      </w:pPr>
      <w:r w:rsidRPr="00B11E35">
        <w:rPr>
          <w:sz w:val="22"/>
          <w:szCs w:val="22"/>
        </w:rPr>
        <w:t>Obligación de implementar adecuadamente la ley y sus instrumentos.</w:t>
      </w:r>
    </w:p>
    <w:p w:rsidR="009D68D5" w:rsidRDefault="009D68D5" w:rsidP="009D68D5">
      <w:pPr>
        <w:pStyle w:val="Default"/>
        <w:jc w:val="both"/>
        <w:rPr>
          <w:sz w:val="22"/>
          <w:szCs w:val="22"/>
        </w:rPr>
      </w:pPr>
    </w:p>
    <w:p w:rsidR="009D68D5" w:rsidRPr="00B11E35" w:rsidRDefault="009D68D5" w:rsidP="009D68D5">
      <w:pPr>
        <w:pStyle w:val="Default"/>
        <w:jc w:val="both"/>
        <w:rPr>
          <w:sz w:val="22"/>
          <w:szCs w:val="22"/>
        </w:rPr>
      </w:pPr>
    </w:p>
    <w:p w:rsidR="000A55D1" w:rsidRPr="000C219A" w:rsidRDefault="000A55D1" w:rsidP="00FD66DF">
      <w:pPr>
        <w:pStyle w:val="Default"/>
        <w:jc w:val="both"/>
        <w:rPr>
          <w:color w:val="auto"/>
          <w:sz w:val="22"/>
          <w:szCs w:val="22"/>
        </w:rPr>
      </w:pPr>
    </w:p>
    <w:tbl>
      <w:tblPr>
        <w:tblW w:w="9553" w:type="dxa"/>
        <w:tblInd w:w="55" w:type="dxa"/>
        <w:tblCellMar>
          <w:left w:w="70" w:type="dxa"/>
          <w:right w:w="70" w:type="dxa"/>
        </w:tblCellMar>
        <w:tblLook w:val="04A0" w:firstRow="1" w:lastRow="0" w:firstColumn="1" w:lastColumn="0" w:noHBand="0" w:noVBand="1"/>
      </w:tblPr>
      <w:tblGrid>
        <w:gridCol w:w="1291"/>
        <w:gridCol w:w="1551"/>
        <w:gridCol w:w="391"/>
        <w:gridCol w:w="1869"/>
        <w:gridCol w:w="1681"/>
        <w:gridCol w:w="1516"/>
        <w:gridCol w:w="1254"/>
      </w:tblGrid>
      <w:tr w:rsidR="00CB2B94" w:rsidRPr="00CB2B94" w:rsidTr="00E42594">
        <w:trPr>
          <w:trHeight w:val="1062"/>
        </w:trPr>
        <w:tc>
          <w:tcPr>
            <w:tcW w:w="9553" w:type="dxa"/>
            <w:gridSpan w:val="7"/>
            <w:tcBorders>
              <w:top w:val="single" w:sz="4" w:space="0" w:color="auto"/>
              <w:left w:val="single" w:sz="4" w:space="0" w:color="auto"/>
              <w:bottom w:val="single" w:sz="4" w:space="0" w:color="auto"/>
              <w:right w:val="single" w:sz="4" w:space="0" w:color="000000"/>
            </w:tcBorders>
            <w:shd w:val="clear" w:color="000000" w:fill="00B0F0"/>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QUINTO COMPONENTE MECANISMOS PARA LA TRANSPARENCIA Y ACCESO A LA INFORMACIÓN</w:t>
            </w:r>
          </w:p>
        </w:tc>
      </w:tr>
      <w:tr w:rsidR="00CB2B94" w:rsidRPr="00CB2B94" w:rsidTr="00E42594">
        <w:trPr>
          <w:trHeight w:val="691"/>
        </w:trPr>
        <w:tc>
          <w:tcPr>
            <w:tcW w:w="1291" w:type="dxa"/>
            <w:tcBorders>
              <w:top w:val="nil"/>
              <w:left w:val="single" w:sz="4" w:space="0" w:color="auto"/>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Componente</w:t>
            </w:r>
          </w:p>
        </w:tc>
        <w:tc>
          <w:tcPr>
            <w:tcW w:w="1551"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Subcomponente</w:t>
            </w:r>
          </w:p>
        </w:tc>
        <w:tc>
          <w:tcPr>
            <w:tcW w:w="2260" w:type="dxa"/>
            <w:gridSpan w:val="2"/>
            <w:tcBorders>
              <w:top w:val="single" w:sz="4" w:space="0" w:color="auto"/>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Actividades</w:t>
            </w:r>
          </w:p>
        </w:tc>
        <w:tc>
          <w:tcPr>
            <w:tcW w:w="1681"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Meta o producto</w:t>
            </w:r>
          </w:p>
        </w:tc>
        <w:tc>
          <w:tcPr>
            <w:tcW w:w="1516"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Responsable</w:t>
            </w:r>
          </w:p>
        </w:tc>
        <w:tc>
          <w:tcPr>
            <w:tcW w:w="1254" w:type="dxa"/>
            <w:tcBorders>
              <w:top w:val="nil"/>
              <w:left w:val="nil"/>
              <w:bottom w:val="single" w:sz="4" w:space="0" w:color="auto"/>
              <w:right w:val="single" w:sz="4" w:space="0" w:color="auto"/>
            </w:tcBorders>
            <w:shd w:val="clear" w:color="auto" w:fill="00B0F0"/>
            <w:noWrap/>
            <w:hideMark/>
          </w:tcPr>
          <w:p w:rsidR="00CB2B94" w:rsidRPr="00CB2B94" w:rsidRDefault="00CB2B94" w:rsidP="00CB2B94">
            <w:pPr>
              <w:spacing w:after="0" w:line="240" w:lineRule="auto"/>
              <w:jc w:val="both"/>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Fecha Programada</w:t>
            </w:r>
          </w:p>
        </w:tc>
      </w:tr>
      <w:tr w:rsidR="00CB2B94" w:rsidRPr="00CB2B94" w:rsidTr="00E42594">
        <w:trPr>
          <w:trHeight w:val="1315"/>
        </w:trPr>
        <w:tc>
          <w:tcPr>
            <w:tcW w:w="1291" w:type="dxa"/>
            <w:vMerge w:val="restart"/>
            <w:tcBorders>
              <w:top w:val="nil"/>
              <w:left w:val="single" w:sz="4" w:space="0" w:color="auto"/>
              <w:bottom w:val="single" w:sz="4" w:space="0" w:color="auto"/>
              <w:right w:val="single" w:sz="4" w:space="0" w:color="auto"/>
            </w:tcBorders>
            <w:shd w:val="clear" w:color="000000" w:fill="00B0F0"/>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Transparencia y acceso a la información </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 Lineamientos de Transparencia Activa</w:t>
            </w:r>
          </w:p>
        </w:tc>
        <w:tc>
          <w:tcPr>
            <w:tcW w:w="39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1.1</w:t>
            </w:r>
          </w:p>
        </w:tc>
        <w:tc>
          <w:tcPr>
            <w:tcW w:w="1869"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Verificar el correcto funcionamiento de las opciones  del Link “Transparencia y acceso a la información pública”</w:t>
            </w:r>
          </w:p>
        </w:tc>
        <w:tc>
          <w:tcPr>
            <w:tcW w:w="168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Link de transparencia y acceso a la información pública funcionando</w:t>
            </w:r>
          </w:p>
        </w:tc>
        <w:tc>
          <w:tcPr>
            <w:tcW w:w="1516"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Gobierno en Línea</w:t>
            </w:r>
          </w:p>
        </w:tc>
        <w:tc>
          <w:tcPr>
            <w:tcW w:w="1254"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Permanente</w:t>
            </w:r>
          </w:p>
        </w:tc>
      </w:tr>
      <w:tr w:rsidR="00CB2B94" w:rsidRPr="00CB2B94" w:rsidTr="00E42594">
        <w:trPr>
          <w:trHeight w:val="1484"/>
        </w:trPr>
        <w:tc>
          <w:tcPr>
            <w:tcW w:w="1291" w:type="dxa"/>
            <w:vMerge/>
            <w:tcBorders>
              <w:top w:val="nil"/>
              <w:left w:val="single" w:sz="4" w:space="0" w:color="auto"/>
              <w:bottom w:val="single" w:sz="4" w:space="0" w:color="auto"/>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9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1.2</w:t>
            </w:r>
          </w:p>
        </w:tc>
        <w:tc>
          <w:tcPr>
            <w:tcW w:w="1869"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Avanzar en la Publicación de la información mínima establecida en la Ley 1712 de 2014 artículo 9 y la Estrategia de Gobierno en Línea</w:t>
            </w:r>
          </w:p>
        </w:tc>
        <w:tc>
          <w:tcPr>
            <w:tcW w:w="168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Información página WEB actualizada</w:t>
            </w:r>
          </w:p>
        </w:tc>
        <w:tc>
          <w:tcPr>
            <w:tcW w:w="1516"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Gobierno en Línea</w:t>
            </w:r>
          </w:p>
        </w:tc>
        <w:tc>
          <w:tcPr>
            <w:tcW w:w="1254"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Permanente</w:t>
            </w:r>
          </w:p>
        </w:tc>
      </w:tr>
    </w:tbl>
    <w:p w:rsidR="00E42594" w:rsidRDefault="00E42594" w:rsidP="00FD66DF">
      <w:pPr>
        <w:pStyle w:val="Default"/>
        <w:jc w:val="both"/>
      </w:pPr>
    </w:p>
    <w:p w:rsidR="00E42594" w:rsidRDefault="00E42594" w:rsidP="00FD66DF">
      <w:pPr>
        <w:pStyle w:val="Default"/>
        <w:jc w:val="both"/>
      </w:pPr>
    </w:p>
    <w:p w:rsidR="00B11E35" w:rsidRDefault="00B11E35" w:rsidP="00FD66DF">
      <w:pPr>
        <w:pStyle w:val="Default"/>
        <w:jc w:val="both"/>
        <w:rPr>
          <w:rFonts w:asciiTheme="minorHAnsi" w:eastAsiaTheme="minorHAnsi" w:hAnsiTheme="minorHAnsi" w:cstheme="minorBidi"/>
          <w:color w:val="auto"/>
          <w:sz w:val="22"/>
          <w:szCs w:val="22"/>
          <w:lang w:val="es-ES" w:eastAsia="en-US"/>
        </w:rPr>
      </w:pPr>
      <w:r>
        <w:fldChar w:fldCharType="begin"/>
      </w:r>
      <w:r>
        <w:instrText xml:space="preserve"> LINK </w:instrText>
      </w:r>
      <w:r w:rsidR="000D7F69">
        <w:instrText xml:space="preserve">Excel.Sheet.12 "D:\\francia\\CONTROL INTERNO 2018\\Plan Anticorrupción y de atención al ciudadano 2018\\PLAN ANT Pre-documento.xlsx" Hoja1!F56C1:F58C7 </w:instrText>
      </w:r>
      <w:r>
        <w:instrText xml:space="preserve">\a \f 4 \h  \* MERGEFORMAT </w:instrText>
      </w:r>
      <w:r>
        <w:fldChar w:fldCharType="separate"/>
      </w:r>
    </w:p>
    <w:p w:rsidR="006A01DD" w:rsidRDefault="00B11E35" w:rsidP="00FD66DF">
      <w:pPr>
        <w:pStyle w:val="Default"/>
        <w:jc w:val="both"/>
        <w:rPr>
          <w:color w:val="auto"/>
          <w:sz w:val="22"/>
          <w:szCs w:val="22"/>
        </w:rPr>
      </w:pPr>
      <w:r>
        <w:fldChar w:fldCharType="end"/>
      </w:r>
    </w:p>
    <w:p w:rsidR="008124ED" w:rsidRDefault="008124ED" w:rsidP="00FD66DF">
      <w:pPr>
        <w:pStyle w:val="Default"/>
        <w:jc w:val="both"/>
        <w:rPr>
          <w:b/>
        </w:rPr>
      </w:pPr>
    </w:p>
    <w:p w:rsidR="008124ED" w:rsidRDefault="008124ED" w:rsidP="00FD66DF">
      <w:pPr>
        <w:pStyle w:val="Default"/>
        <w:jc w:val="both"/>
        <w:rPr>
          <w:b/>
        </w:rPr>
      </w:pPr>
    </w:p>
    <w:p w:rsidR="00AC2EDF" w:rsidRPr="00AC2EDF" w:rsidRDefault="00AC2EDF" w:rsidP="00FD66DF">
      <w:pPr>
        <w:pStyle w:val="Default"/>
        <w:jc w:val="both"/>
        <w:rPr>
          <w:b/>
        </w:rPr>
      </w:pPr>
      <w:r w:rsidRPr="00AC2EDF">
        <w:rPr>
          <w:b/>
        </w:rPr>
        <w:lastRenderedPageBreak/>
        <w:t xml:space="preserve">INICIATIVAS ADICIONALES </w:t>
      </w:r>
    </w:p>
    <w:p w:rsidR="00AC2EDF" w:rsidRDefault="00AC2EDF" w:rsidP="00FD66DF">
      <w:pPr>
        <w:pStyle w:val="Default"/>
        <w:jc w:val="both"/>
      </w:pPr>
    </w:p>
    <w:p w:rsidR="00AC2EDF" w:rsidRPr="008929D9" w:rsidRDefault="00AC2EDF" w:rsidP="00FD66DF">
      <w:pPr>
        <w:pStyle w:val="Default"/>
        <w:jc w:val="both"/>
        <w:rPr>
          <w:sz w:val="22"/>
          <w:szCs w:val="22"/>
        </w:rPr>
      </w:pPr>
      <w:r w:rsidRPr="008929D9">
        <w:rPr>
          <w:sz w:val="22"/>
          <w:szCs w:val="22"/>
        </w:rPr>
        <w:t xml:space="preserve">El Instituto Municipal de Cultura de Yumbo entre las iniciativas que se propone a desarrollar en el presente plan está la sensibilización y apropiación del Código de </w:t>
      </w:r>
      <w:r w:rsidR="00761509" w:rsidRPr="008929D9">
        <w:rPr>
          <w:sz w:val="22"/>
          <w:szCs w:val="22"/>
        </w:rPr>
        <w:t>la integridad</w:t>
      </w:r>
      <w:r w:rsidRPr="008929D9">
        <w:rPr>
          <w:sz w:val="22"/>
          <w:szCs w:val="22"/>
        </w:rPr>
        <w:t xml:space="preserve">. </w:t>
      </w:r>
    </w:p>
    <w:p w:rsidR="00AC2EDF" w:rsidRPr="008929D9" w:rsidRDefault="00AC2EDF" w:rsidP="00FD66DF">
      <w:pPr>
        <w:pStyle w:val="Default"/>
        <w:jc w:val="both"/>
        <w:rPr>
          <w:sz w:val="22"/>
          <w:szCs w:val="22"/>
        </w:rPr>
      </w:pPr>
    </w:p>
    <w:p w:rsidR="00DE29EE" w:rsidRPr="008929D9" w:rsidRDefault="00DE29EE" w:rsidP="00FD66DF">
      <w:pPr>
        <w:pStyle w:val="Default"/>
        <w:jc w:val="both"/>
        <w:rPr>
          <w:sz w:val="22"/>
          <w:szCs w:val="22"/>
        </w:rPr>
      </w:pPr>
    </w:p>
    <w:p w:rsidR="009D68D5" w:rsidRPr="008929D9" w:rsidRDefault="00AC2EDF" w:rsidP="00FD66DF">
      <w:pPr>
        <w:pStyle w:val="Default"/>
        <w:jc w:val="both"/>
        <w:rPr>
          <w:sz w:val="22"/>
          <w:szCs w:val="22"/>
        </w:rPr>
      </w:pPr>
      <w:r w:rsidRPr="008929D9">
        <w:rPr>
          <w:sz w:val="22"/>
          <w:szCs w:val="22"/>
        </w:rPr>
        <w:t xml:space="preserve">Códigos de </w:t>
      </w:r>
      <w:r w:rsidR="00761509" w:rsidRPr="008929D9">
        <w:rPr>
          <w:sz w:val="22"/>
          <w:szCs w:val="22"/>
        </w:rPr>
        <w:t>la integridad: Es importante la promoción de</w:t>
      </w:r>
      <w:r w:rsidRPr="008929D9">
        <w:rPr>
          <w:sz w:val="22"/>
          <w:szCs w:val="22"/>
        </w:rPr>
        <w:t xml:space="preserve"> compromisos y protocolos éticos, que sirvan para establecer parámetros de comportamiento en la actuación de los servidores públicos. </w:t>
      </w:r>
    </w:p>
    <w:tbl>
      <w:tblPr>
        <w:tblpPr w:leftFromText="141" w:rightFromText="141" w:vertAnchor="text" w:horzAnchor="margin" w:tblpY="606"/>
        <w:tblW w:w="9513" w:type="dxa"/>
        <w:tblLayout w:type="fixed"/>
        <w:tblCellMar>
          <w:left w:w="70" w:type="dxa"/>
          <w:right w:w="70" w:type="dxa"/>
        </w:tblCellMar>
        <w:tblLook w:val="04A0" w:firstRow="1" w:lastRow="0" w:firstColumn="1" w:lastColumn="0" w:noHBand="0" w:noVBand="1"/>
      </w:tblPr>
      <w:tblGrid>
        <w:gridCol w:w="1067"/>
        <w:gridCol w:w="1587"/>
        <w:gridCol w:w="391"/>
        <w:gridCol w:w="1977"/>
        <w:gridCol w:w="1760"/>
        <w:gridCol w:w="1587"/>
        <w:gridCol w:w="1144"/>
      </w:tblGrid>
      <w:tr w:rsidR="009978A9" w:rsidRPr="00CB2B94" w:rsidTr="009978A9">
        <w:trPr>
          <w:trHeight w:val="1575"/>
        </w:trPr>
        <w:tc>
          <w:tcPr>
            <w:tcW w:w="9513" w:type="dxa"/>
            <w:gridSpan w:val="7"/>
            <w:tcBorders>
              <w:top w:val="single" w:sz="4" w:space="0" w:color="auto"/>
              <w:left w:val="single" w:sz="4" w:space="0" w:color="auto"/>
              <w:bottom w:val="single" w:sz="4" w:space="0" w:color="auto"/>
              <w:right w:val="single" w:sz="4" w:space="0" w:color="000000"/>
            </w:tcBorders>
            <w:shd w:val="clear" w:color="000000" w:fill="BF8F00"/>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SEXTO COMPONENTE INICIATIVAS ADICIONALES</w:t>
            </w:r>
          </w:p>
        </w:tc>
      </w:tr>
      <w:tr w:rsidR="009978A9" w:rsidRPr="00CB2B94" w:rsidTr="009978A9">
        <w:trPr>
          <w:trHeight w:val="1694"/>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Iniciativas </w:t>
            </w:r>
          </w:p>
        </w:tc>
        <w:tc>
          <w:tcPr>
            <w:tcW w:w="1587" w:type="dxa"/>
            <w:tcBorders>
              <w:top w:val="nil"/>
              <w:left w:val="nil"/>
              <w:bottom w:val="single" w:sz="4" w:space="0" w:color="auto"/>
              <w:right w:val="single" w:sz="4" w:space="0" w:color="auto"/>
            </w:tcBorders>
            <w:shd w:val="clear" w:color="auto" w:fill="auto"/>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Iniciativas adicionales</w:t>
            </w:r>
          </w:p>
        </w:tc>
        <w:tc>
          <w:tcPr>
            <w:tcW w:w="391"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6.1</w:t>
            </w:r>
          </w:p>
        </w:tc>
        <w:tc>
          <w:tcPr>
            <w:tcW w:w="1977"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Divulgación del Código de </w:t>
            </w:r>
            <w:r>
              <w:rPr>
                <w:rFonts w:ascii="Arial" w:eastAsia="Times New Roman" w:hAnsi="Arial" w:cs="Arial"/>
                <w:color w:val="000000"/>
                <w:sz w:val="18"/>
                <w:szCs w:val="18"/>
                <w:lang w:val="es-CO" w:eastAsia="es-CO"/>
              </w:rPr>
              <w:t>la integridad.</w:t>
            </w:r>
          </w:p>
        </w:tc>
        <w:tc>
          <w:tcPr>
            <w:tcW w:w="1760"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Divulgación realizada</w:t>
            </w:r>
          </w:p>
        </w:tc>
        <w:tc>
          <w:tcPr>
            <w:tcW w:w="1587"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Gerente  </w:t>
            </w:r>
          </w:p>
        </w:tc>
        <w:tc>
          <w:tcPr>
            <w:tcW w:w="1144"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Primer semestre de la vigencia 201</w:t>
            </w:r>
            <w:r>
              <w:rPr>
                <w:rFonts w:ascii="Arial" w:eastAsia="Times New Roman" w:hAnsi="Arial" w:cs="Arial"/>
                <w:color w:val="000000"/>
                <w:sz w:val="18"/>
                <w:szCs w:val="18"/>
                <w:lang w:val="es-CO" w:eastAsia="es-CO"/>
              </w:rPr>
              <w:t>9</w:t>
            </w:r>
          </w:p>
        </w:tc>
      </w:tr>
    </w:tbl>
    <w:p w:rsidR="009978A9" w:rsidRDefault="009978A9" w:rsidP="009978A9"/>
    <w:p w:rsidR="009978A9" w:rsidRPr="009978A9" w:rsidRDefault="009978A9" w:rsidP="009978A9"/>
    <w:p w:rsidR="009978A9" w:rsidRPr="009978A9" w:rsidRDefault="009978A9" w:rsidP="009978A9"/>
    <w:p w:rsidR="009978A9" w:rsidRPr="009978A9" w:rsidRDefault="009978A9" w:rsidP="009978A9"/>
    <w:p w:rsidR="009978A9" w:rsidRPr="009978A9" w:rsidRDefault="009978A9" w:rsidP="009978A9"/>
    <w:p w:rsidR="009978A9" w:rsidRPr="009978A9" w:rsidRDefault="009978A9" w:rsidP="009978A9"/>
    <w:p w:rsidR="009978A9" w:rsidRPr="009978A9" w:rsidRDefault="009978A9" w:rsidP="009978A9">
      <w:pPr>
        <w:rPr>
          <w:rFonts w:ascii="Arial" w:hAnsi="Arial" w:cs="Arial"/>
          <w:color w:val="000000"/>
          <w:sz w:val="24"/>
          <w:szCs w:val="24"/>
          <w:lang w:val="es-CO" w:eastAsia="es-CO"/>
        </w:rPr>
      </w:pPr>
      <w:r>
        <w:rPr>
          <w:b/>
        </w:rPr>
        <w:t>LUIS ALBEIRO GUTIÉRREZ AYALA</w:t>
      </w:r>
    </w:p>
    <w:p w:rsidR="009978A9" w:rsidRDefault="009978A9" w:rsidP="009978A9">
      <w:pPr>
        <w:pStyle w:val="Default"/>
        <w:jc w:val="both"/>
        <w:rPr>
          <w:color w:val="auto"/>
          <w:sz w:val="22"/>
          <w:szCs w:val="22"/>
        </w:rPr>
      </w:pPr>
    </w:p>
    <w:p w:rsidR="009978A9" w:rsidRDefault="009978A9" w:rsidP="009978A9">
      <w:pPr>
        <w:pStyle w:val="Default"/>
        <w:jc w:val="both"/>
        <w:rPr>
          <w:color w:val="auto"/>
          <w:sz w:val="22"/>
          <w:szCs w:val="22"/>
        </w:rPr>
      </w:pPr>
      <w:r>
        <w:rPr>
          <w:color w:val="auto"/>
          <w:sz w:val="22"/>
          <w:szCs w:val="22"/>
        </w:rPr>
        <w:t xml:space="preserve">Gerente IMCY </w:t>
      </w:r>
    </w:p>
    <w:p w:rsidR="009978A9" w:rsidRDefault="009978A9" w:rsidP="009978A9">
      <w:pPr>
        <w:pStyle w:val="Default"/>
        <w:jc w:val="both"/>
        <w:rPr>
          <w:color w:val="auto"/>
          <w:sz w:val="22"/>
          <w:szCs w:val="22"/>
        </w:rPr>
      </w:pPr>
    </w:p>
    <w:p w:rsidR="009978A9" w:rsidRDefault="009978A9" w:rsidP="009978A9">
      <w:pPr>
        <w:pStyle w:val="Default"/>
        <w:jc w:val="both"/>
        <w:rPr>
          <w:color w:val="auto"/>
          <w:sz w:val="16"/>
          <w:szCs w:val="16"/>
        </w:rPr>
      </w:pPr>
      <w:r>
        <w:rPr>
          <w:color w:val="auto"/>
          <w:sz w:val="16"/>
          <w:szCs w:val="16"/>
        </w:rPr>
        <w:t>Reviso y aprobó: Luis Albeiro Gutiérrez Ayala</w:t>
      </w:r>
    </w:p>
    <w:p w:rsidR="009978A9" w:rsidRPr="00B2353C" w:rsidRDefault="009978A9" w:rsidP="009978A9">
      <w:pPr>
        <w:pStyle w:val="Default"/>
        <w:jc w:val="both"/>
        <w:rPr>
          <w:sz w:val="16"/>
          <w:szCs w:val="16"/>
        </w:rPr>
      </w:pPr>
      <w:r>
        <w:rPr>
          <w:color w:val="auto"/>
          <w:sz w:val="16"/>
          <w:szCs w:val="16"/>
        </w:rPr>
        <w:t>Proyectó: Francia E. Ch.</w:t>
      </w:r>
    </w:p>
    <w:p w:rsidR="00B2353C" w:rsidRPr="009978A9" w:rsidRDefault="00B2353C" w:rsidP="009978A9">
      <w:pPr>
        <w:rPr>
          <w:sz w:val="16"/>
          <w:szCs w:val="16"/>
        </w:rPr>
      </w:pPr>
    </w:p>
    <w:sectPr w:rsidR="00B2353C" w:rsidRPr="009978A9" w:rsidSect="0047402A">
      <w:pgSz w:w="12240" w:h="15840" w:code="1"/>
      <w:pgMar w:top="2096" w:right="244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AB" w:rsidRDefault="00394EAB" w:rsidP="00A34D27">
      <w:pPr>
        <w:spacing w:after="0" w:line="240" w:lineRule="auto"/>
      </w:pPr>
      <w:r>
        <w:separator/>
      </w:r>
    </w:p>
  </w:endnote>
  <w:endnote w:type="continuationSeparator" w:id="0">
    <w:p w:rsidR="00394EAB" w:rsidRDefault="00394EAB" w:rsidP="00A3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433323"/>
      <w:docPartObj>
        <w:docPartGallery w:val="Page Numbers (Bottom of Page)"/>
        <w:docPartUnique/>
      </w:docPartObj>
    </w:sdtPr>
    <w:sdtEndPr/>
    <w:sdtContent>
      <w:p w:rsidR="007152F6" w:rsidRDefault="007152F6">
        <w:pPr>
          <w:pStyle w:val="Piedepgina"/>
          <w:jc w:val="right"/>
        </w:pPr>
        <w:r>
          <w:fldChar w:fldCharType="begin"/>
        </w:r>
        <w:r>
          <w:instrText>PAGE   \* MERGEFORMAT</w:instrText>
        </w:r>
        <w:r>
          <w:fldChar w:fldCharType="separate"/>
        </w:r>
        <w:r w:rsidR="000D7F69">
          <w:rPr>
            <w:noProof/>
          </w:rPr>
          <w:t>2</w:t>
        </w:r>
        <w:r>
          <w:fldChar w:fldCharType="end"/>
        </w:r>
      </w:p>
    </w:sdtContent>
  </w:sdt>
  <w:p w:rsidR="007152F6" w:rsidRDefault="007152F6">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24509"/>
      <w:docPartObj>
        <w:docPartGallery w:val="Page Numbers (Bottom of Page)"/>
        <w:docPartUnique/>
      </w:docPartObj>
    </w:sdtPr>
    <w:sdtEndPr/>
    <w:sdtContent>
      <w:p w:rsidR="007152F6" w:rsidRDefault="007152F6">
        <w:pPr>
          <w:pStyle w:val="Piedepgina"/>
          <w:jc w:val="right"/>
        </w:pPr>
        <w:r>
          <w:rPr>
            <w:noProof/>
            <w:lang w:val="es-CO" w:eastAsia="es-CO"/>
          </w:rPr>
          <w:drawing>
            <wp:anchor distT="0" distB="0" distL="114300" distR="114300" simplePos="0" relativeHeight="251668480" behindDoc="0" locked="0" layoutInCell="1" allowOverlap="1" wp14:anchorId="7B460BAE" wp14:editId="493B126A">
              <wp:simplePos x="0" y="0"/>
              <wp:positionH relativeFrom="margin">
                <wp:posOffset>-857885</wp:posOffset>
              </wp:positionH>
              <wp:positionV relativeFrom="margin">
                <wp:posOffset>7905750</wp:posOffset>
              </wp:positionV>
              <wp:extent cx="7421880" cy="1151890"/>
              <wp:effectExtent l="0" t="0" r="7620" b="0"/>
              <wp:wrapSquare wrapText="bothSides"/>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880" cy="1151890"/>
                      </a:xfrm>
                      <a:prstGeom prst="rect">
                        <a:avLst/>
                      </a:prstGeom>
                    </pic:spPr>
                  </pic:pic>
                </a:graphicData>
              </a:graphic>
            </wp:anchor>
          </w:drawing>
        </w:r>
        <w:r>
          <w:fldChar w:fldCharType="begin"/>
        </w:r>
        <w:r>
          <w:instrText>PAGE   \* MERGEFORMAT</w:instrText>
        </w:r>
        <w:r>
          <w:fldChar w:fldCharType="separate"/>
        </w:r>
        <w:r w:rsidR="00F504B7">
          <w:rPr>
            <w:noProof/>
          </w:rPr>
          <w:t>1</w:t>
        </w:r>
        <w:r>
          <w:fldChar w:fldCharType="end"/>
        </w:r>
      </w:p>
    </w:sdtContent>
  </w:sdt>
  <w:p w:rsidR="007152F6" w:rsidRDefault="007152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F6" w:rsidRDefault="007152F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77769"/>
      <w:docPartObj>
        <w:docPartGallery w:val="Page Numbers (Bottom of Page)"/>
        <w:docPartUnique/>
      </w:docPartObj>
    </w:sdtPr>
    <w:sdtEndPr/>
    <w:sdtContent>
      <w:p w:rsidR="007152F6" w:rsidRDefault="007152F6">
        <w:pPr>
          <w:pStyle w:val="Piedepgina"/>
          <w:jc w:val="right"/>
        </w:pPr>
        <w:r>
          <w:fldChar w:fldCharType="begin"/>
        </w:r>
        <w:r>
          <w:instrText>PAGE   \* MERGEFORMAT</w:instrText>
        </w:r>
        <w:r>
          <w:fldChar w:fldCharType="separate"/>
        </w:r>
        <w:r w:rsidR="000D7F69">
          <w:rPr>
            <w:noProof/>
          </w:rPr>
          <w:t>31</w:t>
        </w:r>
        <w:r>
          <w:fldChar w:fldCharType="end"/>
        </w:r>
      </w:p>
    </w:sdtContent>
  </w:sdt>
  <w:p w:rsidR="007152F6" w:rsidRDefault="007152F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F6" w:rsidRDefault="007152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AB" w:rsidRDefault="00394EAB" w:rsidP="00A34D27">
      <w:pPr>
        <w:spacing w:after="0" w:line="240" w:lineRule="auto"/>
      </w:pPr>
      <w:r>
        <w:separator/>
      </w:r>
    </w:p>
  </w:footnote>
  <w:footnote w:type="continuationSeparator" w:id="0">
    <w:p w:rsidR="00394EAB" w:rsidRDefault="00394EAB" w:rsidP="00A34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F6" w:rsidRDefault="00394EA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084" o:spid="_x0000_s2052" type="#_x0000_t75" style="position:absolute;margin-left:0;margin-top:0;width:529.65pt;height:799.6pt;z-index:-251652096;mso-position-horizontal:center;mso-position-horizontal-relative:margin;mso-position-vertical:center;mso-position-vertical-relative:margin" o:allowincell="f">
          <v:imagedata r:id="rId1" o:title="img20130422_111337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F6" w:rsidRDefault="007152F6">
    <w:pPr>
      <w:pStyle w:val="Encabezado"/>
    </w:pPr>
    <w:r>
      <w:rPr>
        <w:noProof/>
        <w:lang w:val="es-CO" w:eastAsia="es-CO"/>
      </w:rPr>
      <w:drawing>
        <wp:anchor distT="0" distB="0" distL="114300" distR="114300" simplePos="0" relativeHeight="251676672" behindDoc="0" locked="0" layoutInCell="1" allowOverlap="1" wp14:anchorId="1406BCB8" wp14:editId="61828D99">
          <wp:simplePos x="0" y="0"/>
          <wp:positionH relativeFrom="margin">
            <wp:posOffset>-794385</wp:posOffset>
          </wp:positionH>
          <wp:positionV relativeFrom="margin">
            <wp:posOffset>-784860</wp:posOffset>
          </wp:positionV>
          <wp:extent cx="1438275" cy="1104265"/>
          <wp:effectExtent l="0" t="0" r="9525" b="63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r="77447"/>
                  <a:stretch/>
                </pic:blipFill>
                <pic:spPr bwMode="auto">
                  <a:xfrm>
                    <a:off x="0" y="0"/>
                    <a:ext cx="1438275"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F6" w:rsidRDefault="007152F6">
    <w:pPr>
      <w:pStyle w:val="Encabezado"/>
      <w:rPr>
        <w:noProof/>
        <w:lang w:val="es-CO" w:eastAsia="es-CO"/>
      </w:rPr>
    </w:pPr>
    <w:r>
      <w:rPr>
        <w:noProof/>
        <w:lang w:val="es-CO" w:eastAsia="es-CO"/>
      </w:rPr>
      <w:drawing>
        <wp:anchor distT="0" distB="0" distL="114300" distR="114300" simplePos="0" relativeHeight="251666432" behindDoc="0" locked="0" layoutInCell="1" allowOverlap="1" wp14:anchorId="61D86A6D" wp14:editId="4677C179">
          <wp:simplePos x="0" y="0"/>
          <wp:positionH relativeFrom="margin">
            <wp:posOffset>-946785</wp:posOffset>
          </wp:positionH>
          <wp:positionV relativeFrom="margin">
            <wp:posOffset>-937260</wp:posOffset>
          </wp:positionV>
          <wp:extent cx="1438275" cy="1104265"/>
          <wp:effectExtent l="0" t="0" r="9525" b="635"/>
          <wp:wrapSquare wrapText="bothSides"/>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r="77447"/>
                  <a:stretch/>
                </pic:blipFill>
                <pic:spPr bwMode="auto">
                  <a:xfrm>
                    <a:off x="0" y="0"/>
                    <a:ext cx="1438275"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52F6" w:rsidRDefault="007152F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F6" w:rsidRDefault="00394EA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7" o:spid="_x0000_s2050" type="#_x0000_t75" style="position:absolute;margin-left:0;margin-top:0;width:424.95pt;height:582.75pt;z-index:-251655168;mso-position-horizontal:center;mso-position-horizontal-relative:margin;mso-position-vertical:center;mso-position-vertical-relative:margin" o:allowincell="f">
          <v:imagedata r:id="rId1" o:title="marca de agu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F6" w:rsidRPr="00A34D27" w:rsidRDefault="007152F6" w:rsidP="00A34D27">
    <w:pPr>
      <w:pStyle w:val="Encabezado"/>
    </w:pPr>
    <w:r>
      <w:rPr>
        <w:noProof/>
        <w:lang w:val="es-CO" w:eastAsia="es-CO"/>
      </w:rPr>
      <w:drawing>
        <wp:anchor distT="0" distB="0" distL="114300" distR="114300" simplePos="0" relativeHeight="251658240" behindDoc="0" locked="0" layoutInCell="1" allowOverlap="1" wp14:anchorId="5C1CE042" wp14:editId="5AD41BB7">
          <wp:simplePos x="0" y="0"/>
          <wp:positionH relativeFrom="margin">
            <wp:posOffset>-633730</wp:posOffset>
          </wp:positionH>
          <wp:positionV relativeFrom="margin">
            <wp:posOffset>-1337945</wp:posOffset>
          </wp:positionV>
          <wp:extent cx="5657850" cy="902970"/>
          <wp:effectExtent l="0" t="0" r="0" b="0"/>
          <wp:wrapSquare wrapText="bothSides"/>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l="-1545" t="-159" r="18118" b="159"/>
                  <a:stretch/>
                </pic:blipFill>
                <pic:spPr bwMode="auto">
                  <a:xfrm>
                    <a:off x="0" y="0"/>
                    <a:ext cx="5657850" cy="902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EAB">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8" o:spid="_x0000_s2051" type="#_x0000_t75" style="position:absolute;margin-left:0;margin-top:0;width:424.95pt;height:582.75pt;z-index:-251654144;mso-position-horizontal:center;mso-position-horizontal-relative:margin;mso-position-vertical:center;mso-position-vertical-relative:margin" o:allowincell="f">
          <v:imagedata r:id="rId2" o:title="marca de agu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F6" w:rsidRDefault="00394EA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6" o:spid="_x0000_s2049" type="#_x0000_t75" style="position:absolute;margin-left:0;margin-top:0;width:424.95pt;height:582.75pt;z-index:-251656192;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1657"/>
    <w:multiLevelType w:val="hybridMultilevel"/>
    <w:tmpl w:val="39EB8F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0982"/>
    <w:multiLevelType w:val="hybridMultilevel"/>
    <w:tmpl w:val="BF3A9F3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0A522DF3"/>
    <w:multiLevelType w:val="hybridMultilevel"/>
    <w:tmpl w:val="05FA8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882E47"/>
    <w:multiLevelType w:val="hybridMultilevel"/>
    <w:tmpl w:val="14D233E6"/>
    <w:lvl w:ilvl="0" w:tplc="0C0A0017">
      <w:start w:val="1"/>
      <w:numFmt w:val="lowerLetter"/>
      <w:lvlText w:val="%1)"/>
      <w:lvlJc w:val="lef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nsid w:val="1655679D"/>
    <w:multiLevelType w:val="hybridMultilevel"/>
    <w:tmpl w:val="73561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AC7217"/>
    <w:multiLevelType w:val="hybridMultilevel"/>
    <w:tmpl w:val="41966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1B6729"/>
    <w:multiLevelType w:val="hybridMultilevel"/>
    <w:tmpl w:val="A60236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E7C3134"/>
    <w:multiLevelType w:val="hybridMultilevel"/>
    <w:tmpl w:val="B1C0B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483F6C"/>
    <w:multiLevelType w:val="hybridMultilevel"/>
    <w:tmpl w:val="62361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4D12169"/>
    <w:multiLevelType w:val="hybridMultilevel"/>
    <w:tmpl w:val="C4906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9B71E1"/>
    <w:multiLevelType w:val="hybridMultilevel"/>
    <w:tmpl w:val="84EA78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6734B7D"/>
    <w:multiLevelType w:val="hybridMultilevel"/>
    <w:tmpl w:val="5FEA0CD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A413869"/>
    <w:multiLevelType w:val="hybridMultilevel"/>
    <w:tmpl w:val="788AB84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B53592F"/>
    <w:multiLevelType w:val="hybridMultilevel"/>
    <w:tmpl w:val="6C7679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B5B0929"/>
    <w:multiLevelType w:val="hybridMultilevel"/>
    <w:tmpl w:val="B8A886A0"/>
    <w:lvl w:ilvl="0" w:tplc="0FAA32D0">
      <w:start w:val="1"/>
      <w:numFmt w:val="bullet"/>
      <w:lvlText w:val="•"/>
      <w:lvlJc w:val="left"/>
      <w:pPr>
        <w:tabs>
          <w:tab w:val="num" w:pos="720"/>
        </w:tabs>
        <w:ind w:left="720" w:hanging="360"/>
      </w:pPr>
      <w:rPr>
        <w:rFonts w:ascii="Times New Roman" w:hAnsi="Times New Roman" w:hint="default"/>
      </w:rPr>
    </w:lvl>
    <w:lvl w:ilvl="1" w:tplc="C78AA4DE" w:tentative="1">
      <w:start w:val="1"/>
      <w:numFmt w:val="bullet"/>
      <w:lvlText w:val="•"/>
      <w:lvlJc w:val="left"/>
      <w:pPr>
        <w:tabs>
          <w:tab w:val="num" w:pos="1440"/>
        </w:tabs>
        <w:ind w:left="1440" w:hanging="360"/>
      </w:pPr>
      <w:rPr>
        <w:rFonts w:ascii="Times New Roman" w:hAnsi="Times New Roman" w:hint="default"/>
      </w:rPr>
    </w:lvl>
    <w:lvl w:ilvl="2" w:tplc="7384EE0E" w:tentative="1">
      <w:start w:val="1"/>
      <w:numFmt w:val="bullet"/>
      <w:lvlText w:val="•"/>
      <w:lvlJc w:val="left"/>
      <w:pPr>
        <w:tabs>
          <w:tab w:val="num" w:pos="2160"/>
        </w:tabs>
        <w:ind w:left="2160" w:hanging="360"/>
      </w:pPr>
      <w:rPr>
        <w:rFonts w:ascii="Times New Roman" w:hAnsi="Times New Roman" w:hint="default"/>
      </w:rPr>
    </w:lvl>
    <w:lvl w:ilvl="3" w:tplc="5916FE64" w:tentative="1">
      <w:start w:val="1"/>
      <w:numFmt w:val="bullet"/>
      <w:lvlText w:val="•"/>
      <w:lvlJc w:val="left"/>
      <w:pPr>
        <w:tabs>
          <w:tab w:val="num" w:pos="2880"/>
        </w:tabs>
        <w:ind w:left="2880" w:hanging="360"/>
      </w:pPr>
      <w:rPr>
        <w:rFonts w:ascii="Times New Roman" w:hAnsi="Times New Roman" w:hint="default"/>
      </w:rPr>
    </w:lvl>
    <w:lvl w:ilvl="4" w:tplc="017A16C2" w:tentative="1">
      <w:start w:val="1"/>
      <w:numFmt w:val="bullet"/>
      <w:lvlText w:val="•"/>
      <w:lvlJc w:val="left"/>
      <w:pPr>
        <w:tabs>
          <w:tab w:val="num" w:pos="3600"/>
        </w:tabs>
        <w:ind w:left="3600" w:hanging="360"/>
      </w:pPr>
      <w:rPr>
        <w:rFonts w:ascii="Times New Roman" w:hAnsi="Times New Roman" w:hint="default"/>
      </w:rPr>
    </w:lvl>
    <w:lvl w:ilvl="5" w:tplc="6C7439FE" w:tentative="1">
      <w:start w:val="1"/>
      <w:numFmt w:val="bullet"/>
      <w:lvlText w:val="•"/>
      <w:lvlJc w:val="left"/>
      <w:pPr>
        <w:tabs>
          <w:tab w:val="num" w:pos="4320"/>
        </w:tabs>
        <w:ind w:left="4320" w:hanging="360"/>
      </w:pPr>
      <w:rPr>
        <w:rFonts w:ascii="Times New Roman" w:hAnsi="Times New Roman" w:hint="default"/>
      </w:rPr>
    </w:lvl>
    <w:lvl w:ilvl="6" w:tplc="3E0220E2" w:tentative="1">
      <w:start w:val="1"/>
      <w:numFmt w:val="bullet"/>
      <w:lvlText w:val="•"/>
      <w:lvlJc w:val="left"/>
      <w:pPr>
        <w:tabs>
          <w:tab w:val="num" w:pos="5040"/>
        </w:tabs>
        <w:ind w:left="5040" w:hanging="360"/>
      </w:pPr>
      <w:rPr>
        <w:rFonts w:ascii="Times New Roman" w:hAnsi="Times New Roman" w:hint="default"/>
      </w:rPr>
    </w:lvl>
    <w:lvl w:ilvl="7" w:tplc="D564E230" w:tentative="1">
      <w:start w:val="1"/>
      <w:numFmt w:val="bullet"/>
      <w:lvlText w:val="•"/>
      <w:lvlJc w:val="left"/>
      <w:pPr>
        <w:tabs>
          <w:tab w:val="num" w:pos="5760"/>
        </w:tabs>
        <w:ind w:left="5760" w:hanging="360"/>
      </w:pPr>
      <w:rPr>
        <w:rFonts w:ascii="Times New Roman" w:hAnsi="Times New Roman" w:hint="default"/>
      </w:rPr>
    </w:lvl>
    <w:lvl w:ilvl="8" w:tplc="C97E8E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9C00A7"/>
    <w:multiLevelType w:val="hybridMultilevel"/>
    <w:tmpl w:val="49189284"/>
    <w:lvl w:ilvl="0" w:tplc="34B0D382">
      <w:start w:val="1"/>
      <w:numFmt w:val="bullet"/>
      <w:lvlText w:val="•"/>
      <w:lvlJc w:val="left"/>
      <w:pPr>
        <w:tabs>
          <w:tab w:val="num" w:pos="720"/>
        </w:tabs>
        <w:ind w:left="720" w:hanging="360"/>
      </w:pPr>
      <w:rPr>
        <w:rFonts w:ascii="Times New Roman" w:hAnsi="Times New Roman" w:hint="default"/>
      </w:rPr>
    </w:lvl>
    <w:lvl w:ilvl="1" w:tplc="A8FEC730" w:tentative="1">
      <w:start w:val="1"/>
      <w:numFmt w:val="bullet"/>
      <w:lvlText w:val="•"/>
      <w:lvlJc w:val="left"/>
      <w:pPr>
        <w:tabs>
          <w:tab w:val="num" w:pos="1440"/>
        </w:tabs>
        <w:ind w:left="1440" w:hanging="360"/>
      </w:pPr>
      <w:rPr>
        <w:rFonts w:ascii="Times New Roman" w:hAnsi="Times New Roman" w:hint="default"/>
      </w:rPr>
    </w:lvl>
    <w:lvl w:ilvl="2" w:tplc="FEBE79FE" w:tentative="1">
      <w:start w:val="1"/>
      <w:numFmt w:val="bullet"/>
      <w:lvlText w:val="•"/>
      <w:lvlJc w:val="left"/>
      <w:pPr>
        <w:tabs>
          <w:tab w:val="num" w:pos="2160"/>
        </w:tabs>
        <w:ind w:left="2160" w:hanging="360"/>
      </w:pPr>
      <w:rPr>
        <w:rFonts w:ascii="Times New Roman" w:hAnsi="Times New Roman" w:hint="default"/>
      </w:rPr>
    </w:lvl>
    <w:lvl w:ilvl="3" w:tplc="894823D8" w:tentative="1">
      <w:start w:val="1"/>
      <w:numFmt w:val="bullet"/>
      <w:lvlText w:val="•"/>
      <w:lvlJc w:val="left"/>
      <w:pPr>
        <w:tabs>
          <w:tab w:val="num" w:pos="2880"/>
        </w:tabs>
        <w:ind w:left="2880" w:hanging="360"/>
      </w:pPr>
      <w:rPr>
        <w:rFonts w:ascii="Times New Roman" w:hAnsi="Times New Roman" w:hint="default"/>
      </w:rPr>
    </w:lvl>
    <w:lvl w:ilvl="4" w:tplc="672C5ECC" w:tentative="1">
      <w:start w:val="1"/>
      <w:numFmt w:val="bullet"/>
      <w:lvlText w:val="•"/>
      <w:lvlJc w:val="left"/>
      <w:pPr>
        <w:tabs>
          <w:tab w:val="num" w:pos="3600"/>
        </w:tabs>
        <w:ind w:left="3600" w:hanging="360"/>
      </w:pPr>
      <w:rPr>
        <w:rFonts w:ascii="Times New Roman" w:hAnsi="Times New Roman" w:hint="default"/>
      </w:rPr>
    </w:lvl>
    <w:lvl w:ilvl="5" w:tplc="4088EB30" w:tentative="1">
      <w:start w:val="1"/>
      <w:numFmt w:val="bullet"/>
      <w:lvlText w:val="•"/>
      <w:lvlJc w:val="left"/>
      <w:pPr>
        <w:tabs>
          <w:tab w:val="num" w:pos="4320"/>
        </w:tabs>
        <w:ind w:left="4320" w:hanging="360"/>
      </w:pPr>
      <w:rPr>
        <w:rFonts w:ascii="Times New Roman" w:hAnsi="Times New Roman" w:hint="default"/>
      </w:rPr>
    </w:lvl>
    <w:lvl w:ilvl="6" w:tplc="2EAC07FA" w:tentative="1">
      <w:start w:val="1"/>
      <w:numFmt w:val="bullet"/>
      <w:lvlText w:val="•"/>
      <w:lvlJc w:val="left"/>
      <w:pPr>
        <w:tabs>
          <w:tab w:val="num" w:pos="5040"/>
        </w:tabs>
        <w:ind w:left="5040" w:hanging="360"/>
      </w:pPr>
      <w:rPr>
        <w:rFonts w:ascii="Times New Roman" w:hAnsi="Times New Roman" w:hint="default"/>
      </w:rPr>
    </w:lvl>
    <w:lvl w:ilvl="7" w:tplc="69D69BBA" w:tentative="1">
      <w:start w:val="1"/>
      <w:numFmt w:val="bullet"/>
      <w:lvlText w:val="•"/>
      <w:lvlJc w:val="left"/>
      <w:pPr>
        <w:tabs>
          <w:tab w:val="num" w:pos="5760"/>
        </w:tabs>
        <w:ind w:left="5760" w:hanging="360"/>
      </w:pPr>
      <w:rPr>
        <w:rFonts w:ascii="Times New Roman" w:hAnsi="Times New Roman" w:hint="default"/>
      </w:rPr>
    </w:lvl>
    <w:lvl w:ilvl="8" w:tplc="B526FDA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DC1C2A"/>
    <w:multiLevelType w:val="hybridMultilevel"/>
    <w:tmpl w:val="547806CC"/>
    <w:lvl w:ilvl="0" w:tplc="0E8A17A2">
      <w:start w:val="1"/>
      <w:numFmt w:val="bullet"/>
      <w:lvlText w:val="•"/>
      <w:lvlJc w:val="left"/>
      <w:pPr>
        <w:tabs>
          <w:tab w:val="num" w:pos="720"/>
        </w:tabs>
        <w:ind w:left="720" w:hanging="360"/>
      </w:pPr>
      <w:rPr>
        <w:rFonts w:ascii="Arial" w:hAnsi="Arial" w:hint="default"/>
      </w:rPr>
    </w:lvl>
    <w:lvl w:ilvl="1" w:tplc="E774CD8E" w:tentative="1">
      <w:start w:val="1"/>
      <w:numFmt w:val="bullet"/>
      <w:lvlText w:val="•"/>
      <w:lvlJc w:val="left"/>
      <w:pPr>
        <w:tabs>
          <w:tab w:val="num" w:pos="1440"/>
        </w:tabs>
        <w:ind w:left="1440" w:hanging="360"/>
      </w:pPr>
      <w:rPr>
        <w:rFonts w:ascii="Arial" w:hAnsi="Arial" w:hint="default"/>
      </w:rPr>
    </w:lvl>
    <w:lvl w:ilvl="2" w:tplc="5BAC5C08" w:tentative="1">
      <w:start w:val="1"/>
      <w:numFmt w:val="bullet"/>
      <w:lvlText w:val="•"/>
      <w:lvlJc w:val="left"/>
      <w:pPr>
        <w:tabs>
          <w:tab w:val="num" w:pos="2160"/>
        </w:tabs>
        <w:ind w:left="2160" w:hanging="360"/>
      </w:pPr>
      <w:rPr>
        <w:rFonts w:ascii="Arial" w:hAnsi="Arial" w:hint="default"/>
      </w:rPr>
    </w:lvl>
    <w:lvl w:ilvl="3" w:tplc="28743640" w:tentative="1">
      <w:start w:val="1"/>
      <w:numFmt w:val="bullet"/>
      <w:lvlText w:val="•"/>
      <w:lvlJc w:val="left"/>
      <w:pPr>
        <w:tabs>
          <w:tab w:val="num" w:pos="2880"/>
        </w:tabs>
        <w:ind w:left="2880" w:hanging="360"/>
      </w:pPr>
      <w:rPr>
        <w:rFonts w:ascii="Arial" w:hAnsi="Arial" w:hint="default"/>
      </w:rPr>
    </w:lvl>
    <w:lvl w:ilvl="4" w:tplc="B8F66738" w:tentative="1">
      <w:start w:val="1"/>
      <w:numFmt w:val="bullet"/>
      <w:lvlText w:val="•"/>
      <w:lvlJc w:val="left"/>
      <w:pPr>
        <w:tabs>
          <w:tab w:val="num" w:pos="3600"/>
        </w:tabs>
        <w:ind w:left="3600" w:hanging="360"/>
      </w:pPr>
      <w:rPr>
        <w:rFonts w:ascii="Arial" w:hAnsi="Arial" w:hint="default"/>
      </w:rPr>
    </w:lvl>
    <w:lvl w:ilvl="5" w:tplc="422AD036" w:tentative="1">
      <w:start w:val="1"/>
      <w:numFmt w:val="bullet"/>
      <w:lvlText w:val="•"/>
      <w:lvlJc w:val="left"/>
      <w:pPr>
        <w:tabs>
          <w:tab w:val="num" w:pos="4320"/>
        </w:tabs>
        <w:ind w:left="4320" w:hanging="360"/>
      </w:pPr>
      <w:rPr>
        <w:rFonts w:ascii="Arial" w:hAnsi="Arial" w:hint="default"/>
      </w:rPr>
    </w:lvl>
    <w:lvl w:ilvl="6" w:tplc="2BDA8F42" w:tentative="1">
      <w:start w:val="1"/>
      <w:numFmt w:val="bullet"/>
      <w:lvlText w:val="•"/>
      <w:lvlJc w:val="left"/>
      <w:pPr>
        <w:tabs>
          <w:tab w:val="num" w:pos="5040"/>
        </w:tabs>
        <w:ind w:left="5040" w:hanging="360"/>
      </w:pPr>
      <w:rPr>
        <w:rFonts w:ascii="Arial" w:hAnsi="Arial" w:hint="default"/>
      </w:rPr>
    </w:lvl>
    <w:lvl w:ilvl="7" w:tplc="613EE8D8" w:tentative="1">
      <w:start w:val="1"/>
      <w:numFmt w:val="bullet"/>
      <w:lvlText w:val="•"/>
      <w:lvlJc w:val="left"/>
      <w:pPr>
        <w:tabs>
          <w:tab w:val="num" w:pos="5760"/>
        </w:tabs>
        <w:ind w:left="5760" w:hanging="360"/>
      </w:pPr>
      <w:rPr>
        <w:rFonts w:ascii="Arial" w:hAnsi="Arial" w:hint="default"/>
      </w:rPr>
    </w:lvl>
    <w:lvl w:ilvl="8" w:tplc="6248FBFA" w:tentative="1">
      <w:start w:val="1"/>
      <w:numFmt w:val="bullet"/>
      <w:lvlText w:val="•"/>
      <w:lvlJc w:val="left"/>
      <w:pPr>
        <w:tabs>
          <w:tab w:val="num" w:pos="6480"/>
        </w:tabs>
        <w:ind w:left="6480" w:hanging="360"/>
      </w:pPr>
      <w:rPr>
        <w:rFonts w:ascii="Arial" w:hAnsi="Arial" w:hint="default"/>
      </w:rPr>
    </w:lvl>
  </w:abstractNum>
  <w:abstractNum w:abstractNumId="17">
    <w:nsid w:val="39CC1789"/>
    <w:multiLevelType w:val="hybridMultilevel"/>
    <w:tmpl w:val="536E018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B474A7D"/>
    <w:multiLevelType w:val="hybridMultilevel"/>
    <w:tmpl w:val="80C81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7BF6D6"/>
    <w:multiLevelType w:val="hybridMultilevel"/>
    <w:tmpl w:val="7D305E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E318AD"/>
    <w:multiLevelType w:val="hybridMultilevel"/>
    <w:tmpl w:val="B9A45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385810"/>
    <w:multiLevelType w:val="hybridMultilevel"/>
    <w:tmpl w:val="3BA8FBE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2">
    <w:nsid w:val="5366355A"/>
    <w:multiLevelType w:val="hybridMultilevel"/>
    <w:tmpl w:val="1DA468FA"/>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3">
    <w:nsid w:val="5558507D"/>
    <w:multiLevelType w:val="hybridMultilevel"/>
    <w:tmpl w:val="0C06B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33300D"/>
    <w:multiLevelType w:val="hybridMultilevel"/>
    <w:tmpl w:val="29249F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C032A3F"/>
    <w:multiLevelType w:val="hybridMultilevel"/>
    <w:tmpl w:val="B804E89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2DC4255"/>
    <w:multiLevelType w:val="hybridMultilevel"/>
    <w:tmpl w:val="DA184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74E2D7F"/>
    <w:multiLevelType w:val="hybridMultilevel"/>
    <w:tmpl w:val="CE5645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7B93EFA"/>
    <w:multiLevelType w:val="hybridMultilevel"/>
    <w:tmpl w:val="9232F7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C3D1493"/>
    <w:multiLevelType w:val="hybridMultilevel"/>
    <w:tmpl w:val="2BDCF4B6"/>
    <w:lvl w:ilvl="0" w:tplc="6DD28F3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11"/>
  </w:num>
  <w:num w:numId="4">
    <w:abstractNumId w:val="17"/>
  </w:num>
  <w:num w:numId="5">
    <w:abstractNumId w:val="14"/>
  </w:num>
  <w:num w:numId="6">
    <w:abstractNumId w:val="15"/>
  </w:num>
  <w:num w:numId="7">
    <w:abstractNumId w:val="16"/>
  </w:num>
  <w:num w:numId="8">
    <w:abstractNumId w:val="20"/>
  </w:num>
  <w:num w:numId="9">
    <w:abstractNumId w:val="21"/>
  </w:num>
  <w:num w:numId="10">
    <w:abstractNumId w:val="18"/>
  </w:num>
  <w:num w:numId="11">
    <w:abstractNumId w:val="28"/>
  </w:num>
  <w:num w:numId="12">
    <w:abstractNumId w:val="8"/>
  </w:num>
  <w:num w:numId="13">
    <w:abstractNumId w:val="29"/>
  </w:num>
  <w:num w:numId="14">
    <w:abstractNumId w:val="6"/>
  </w:num>
  <w:num w:numId="15">
    <w:abstractNumId w:val="3"/>
  </w:num>
  <w:num w:numId="16">
    <w:abstractNumId w:val="10"/>
  </w:num>
  <w:num w:numId="17">
    <w:abstractNumId w:val="12"/>
  </w:num>
  <w:num w:numId="18">
    <w:abstractNumId w:val="0"/>
  </w:num>
  <w:num w:numId="19">
    <w:abstractNumId w:val="19"/>
  </w:num>
  <w:num w:numId="20">
    <w:abstractNumId w:val="4"/>
  </w:num>
  <w:num w:numId="21">
    <w:abstractNumId w:val="22"/>
  </w:num>
  <w:num w:numId="22">
    <w:abstractNumId w:val="2"/>
  </w:num>
  <w:num w:numId="23">
    <w:abstractNumId w:val="25"/>
  </w:num>
  <w:num w:numId="24">
    <w:abstractNumId w:val="9"/>
  </w:num>
  <w:num w:numId="25">
    <w:abstractNumId w:val="1"/>
  </w:num>
  <w:num w:numId="26">
    <w:abstractNumId w:val="5"/>
  </w:num>
  <w:num w:numId="27">
    <w:abstractNumId w:val="24"/>
  </w:num>
  <w:num w:numId="28">
    <w:abstractNumId w:val="13"/>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D8"/>
    <w:rsid w:val="000158F7"/>
    <w:rsid w:val="00025251"/>
    <w:rsid w:val="00032632"/>
    <w:rsid w:val="00032ADB"/>
    <w:rsid w:val="00041723"/>
    <w:rsid w:val="0006337E"/>
    <w:rsid w:val="000676D0"/>
    <w:rsid w:val="000758AE"/>
    <w:rsid w:val="00077CC2"/>
    <w:rsid w:val="00081FD7"/>
    <w:rsid w:val="000849BD"/>
    <w:rsid w:val="00084EC1"/>
    <w:rsid w:val="00091315"/>
    <w:rsid w:val="000936DE"/>
    <w:rsid w:val="000937C7"/>
    <w:rsid w:val="000954C2"/>
    <w:rsid w:val="000A55D1"/>
    <w:rsid w:val="000B682E"/>
    <w:rsid w:val="000C2036"/>
    <w:rsid w:val="000C219A"/>
    <w:rsid w:val="000C34ED"/>
    <w:rsid w:val="000D7F69"/>
    <w:rsid w:val="000E10C1"/>
    <w:rsid w:val="000E5C4C"/>
    <w:rsid w:val="00106738"/>
    <w:rsid w:val="00110DE3"/>
    <w:rsid w:val="00115C2F"/>
    <w:rsid w:val="001218EF"/>
    <w:rsid w:val="00121B53"/>
    <w:rsid w:val="00125286"/>
    <w:rsid w:val="0012742F"/>
    <w:rsid w:val="001521BC"/>
    <w:rsid w:val="00155773"/>
    <w:rsid w:val="0017057E"/>
    <w:rsid w:val="0019220A"/>
    <w:rsid w:val="001A3ECE"/>
    <w:rsid w:val="001B09B9"/>
    <w:rsid w:val="001B24E7"/>
    <w:rsid w:val="001C1661"/>
    <w:rsid w:val="001C77C3"/>
    <w:rsid w:val="001D15B1"/>
    <w:rsid w:val="001E7026"/>
    <w:rsid w:val="001F0D2B"/>
    <w:rsid w:val="00200B45"/>
    <w:rsid w:val="00217B9C"/>
    <w:rsid w:val="00232243"/>
    <w:rsid w:val="00232AC8"/>
    <w:rsid w:val="00247A4E"/>
    <w:rsid w:val="00252400"/>
    <w:rsid w:val="00257802"/>
    <w:rsid w:val="0027739B"/>
    <w:rsid w:val="00284617"/>
    <w:rsid w:val="00285DF6"/>
    <w:rsid w:val="00296ED1"/>
    <w:rsid w:val="002A37D4"/>
    <w:rsid w:val="002C32F2"/>
    <w:rsid w:val="002C3502"/>
    <w:rsid w:val="002C7671"/>
    <w:rsid w:val="002D2D74"/>
    <w:rsid w:val="002E016F"/>
    <w:rsid w:val="002E177C"/>
    <w:rsid w:val="002E6741"/>
    <w:rsid w:val="002E740B"/>
    <w:rsid w:val="003009D8"/>
    <w:rsid w:val="00301B1E"/>
    <w:rsid w:val="003037A1"/>
    <w:rsid w:val="00303E47"/>
    <w:rsid w:val="00306988"/>
    <w:rsid w:val="003074A7"/>
    <w:rsid w:val="0032566E"/>
    <w:rsid w:val="003301C1"/>
    <w:rsid w:val="0033406B"/>
    <w:rsid w:val="00335B88"/>
    <w:rsid w:val="00356213"/>
    <w:rsid w:val="00372CD1"/>
    <w:rsid w:val="00374F3B"/>
    <w:rsid w:val="00384E7D"/>
    <w:rsid w:val="003868B6"/>
    <w:rsid w:val="00386EE9"/>
    <w:rsid w:val="00387429"/>
    <w:rsid w:val="00394EAB"/>
    <w:rsid w:val="003B0B31"/>
    <w:rsid w:val="003B5034"/>
    <w:rsid w:val="003B5F52"/>
    <w:rsid w:val="003D146A"/>
    <w:rsid w:val="003D3C91"/>
    <w:rsid w:val="003D40E6"/>
    <w:rsid w:val="003F7A24"/>
    <w:rsid w:val="004109BE"/>
    <w:rsid w:val="00427C6C"/>
    <w:rsid w:val="004317A8"/>
    <w:rsid w:val="00433CC6"/>
    <w:rsid w:val="004506DE"/>
    <w:rsid w:val="0046024E"/>
    <w:rsid w:val="004630ED"/>
    <w:rsid w:val="00463607"/>
    <w:rsid w:val="00470624"/>
    <w:rsid w:val="00473743"/>
    <w:rsid w:val="0047402A"/>
    <w:rsid w:val="00474111"/>
    <w:rsid w:val="00481B0E"/>
    <w:rsid w:val="00497380"/>
    <w:rsid w:val="00497B15"/>
    <w:rsid w:val="004B37A7"/>
    <w:rsid w:val="004B4934"/>
    <w:rsid w:val="004C7FFC"/>
    <w:rsid w:val="004D23EC"/>
    <w:rsid w:val="004D6065"/>
    <w:rsid w:val="004F3A70"/>
    <w:rsid w:val="00505D07"/>
    <w:rsid w:val="005136A0"/>
    <w:rsid w:val="00526AD8"/>
    <w:rsid w:val="00546F89"/>
    <w:rsid w:val="005475C7"/>
    <w:rsid w:val="005525A5"/>
    <w:rsid w:val="005540DC"/>
    <w:rsid w:val="00560986"/>
    <w:rsid w:val="0056457A"/>
    <w:rsid w:val="00564E8C"/>
    <w:rsid w:val="00565283"/>
    <w:rsid w:val="005660F2"/>
    <w:rsid w:val="00566251"/>
    <w:rsid w:val="00576DB3"/>
    <w:rsid w:val="00580308"/>
    <w:rsid w:val="005855FB"/>
    <w:rsid w:val="005866BC"/>
    <w:rsid w:val="005906FE"/>
    <w:rsid w:val="005915D7"/>
    <w:rsid w:val="005A185D"/>
    <w:rsid w:val="005B4AAF"/>
    <w:rsid w:val="005C32B3"/>
    <w:rsid w:val="005C3F3C"/>
    <w:rsid w:val="005C7660"/>
    <w:rsid w:val="005C7E73"/>
    <w:rsid w:val="005D636C"/>
    <w:rsid w:val="005E030A"/>
    <w:rsid w:val="005E5C62"/>
    <w:rsid w:val="005E7272"/>
    <w:rsid w:val="005F095B"/>
    <w:rsid w:val="005F0974"/>
    <w:rsid w:val="006041EA"/>
    <w:rsid w:val="006213F5"/>
    <w:rsid w:val="00623D2A"/>
    <w:rsid w:val="00625758"/>
    <w:rsid w:val="006347A2"/>
    <w:rsid w:val="00651DAC"/>
    <w:rsid w:val="00662813"/>
    <w:rsid w:val="006630C6"/>
    <w:rsid w:val="0066413B"/>
    <w:rsid w:val="00670C1E"/>
    <w:rsid w:val="00672FBA"/>
    <w:rsid w:val="00693BF2"/>
    <w:rsid w:val="0069417F"/>
    <w:rsid w:val="006A01DD"/>
    <w:rsid w:val="006A06C0"/>
    <w:rsid w:val="006C398B"/>
    <w:rsid w:val="006C78CC"/>
    <w:rsid w:val="006E1CC5"/>
    <w:rsid w:val="006E6409"/>
    <w:rsid w:val="006E65E1"/>
    <w:rsid w:val="006E69BF"/>
    <w:rsid w:val="006F22A0"/>
    <w:rsid w:val="00710481"/>
    <w:rsid w:val="007152F6"/>
    <w:rsid w:val="00715E6D"/>
    <w:rsid w:val="00716A8F"/>
    <w:rsid w:val="00731EBD"/>
    <w:rsid w:val="00743111"/>
    <w:rsid w:val="00750073"/>
    <w:rsid w:val="00753747"/>
    <w:rsid w:val="00761509"/>
    <w:rsid w:val="00761C2D"/>
    <w:rsid w:val="007661FA"/>
    <w:rsid w:val="00783BB3"/>
    <w:rsid w:val="00787B17"/>
    <w:rsid w:val="00790F3D"/>
    <w:rsid w:val="00791A74"/>
    <w:rsid w:val="007975BE"/>
    <w:rsid w:val="007A05F2"/>
    <w:rsid w:val="007A1390"/>
    <w:rsid w:val="007A14E8"/>
    <w:rsid w:val="007A3D0B"/>
    <w:rsid w:val="007A4386"/>
    <w:rsid w:val="007A6E69"/>
    <w:rsid w:val="007B555F"/>
    <w:rsid w:val="007C1878"/>
    <w:rsid w:val="007E5735"/>
    <w:rsid w:val="007E5AC9"/>
    <w:rsid w:val="007F33D6"/>
    <w:rsid w:val="0080047F"/>
    <w:rsid w:val="00806D3B"/>
    <w:rsid w:val="008124ED"/>
    <w:rsid w:val="008136BB"/>
    <w:rsid w:val="00826942"/>
    <w:rsid w:val="00876F13"/>
    <w:rsid w:val="00886DBA"/>
    <w:rsid w:val="00890A5C"/>
    <w:rsid w:val="008929D9"/>
    <w:rsid w:val="008B1748"/>
    <w:rsid w:val="008C0ACD"/>
    <w:rsid w:val="008C0AD5"/>
    <w:rsid w:val="008D3003"/>
    <w:rsid w:val="008E5F0D"/>
    <w:rsid w:val="008F53B4"/>
    <w:rsid w:val="009003C7"/>
    <w:rsid w:val="0090425B"/>
    <w:rsid w:val="00905717"/>
    <w:rsid w:val="0091267B"/>
    <w:rsid w:val="009170C3"/>
    <w:rsid w:val="00917FF6"/>
    <w:rsid w:val="009322CB"/>
    <w:rsid w:val="00940B5F"/>
    <w:rsid w:val="00943DEF"/>
    <w:rsid w:val="009548B1"/>
    <w:rsid w:val="00961D54"/>
    <w:rsid w:val="009653C7"/>
    <w:rsid w:val="009707E8"/>
    <w:rsid w:val="00974B90"/>
    <w:rsid w:val="009819C6"/>
    <w:rsid w:val="00981C3B"/>
    <w:rsid w:val="0098405A"/>
    <w:rsid w:val="009853E0"/>
    <w:rsid w:val="00995C76"/>
    <w:rsid w:val="009978A9"/>
    <w:rsid w:val="009A04E8"/>
    <w:rsid w:val="009B2C3E"/>
    <w:rsid w:val="009B7A36"/>
    <w:rsid w:val="009C101B"/>
    <w:rsid w:val="009C7728"/>
    <w:rsid w:val="009D065F"/>
    <w:rsid w:val="009D68D5"/>
    <w:rsid w:val="00A07A61"/>
    <w:rsid w:val="00A10C30"/>
    <w:rsid w:val="00A267C2"/>
    <w:rsid w:val="00A26EC3"/>
    <w:rsid w:val="00A30DC1"/>
    <w:rsid w:val="00A34D27"/>
    <w:rsid w:val="00A35CA9"/>
    <w:rsid w:val="00A364D6"/>
    <w:rsid w:val="00A41DE2"/>
    <w:rsid w:val="00A43B00"/>
    <w:rsid w:val="00A43FD8"/>
    <w:rsid w:val="00A46060"/>
    <w:rsid w:val="00A54A10"/>
    <w:rsid w:val="00A610C7"/>
    <w:rsid w:val="00A623BD"/>
    <w:rsid w:val="00A64AEC"/>
    <w:rsid w:val="00A83387"/>
    <w:rsid w:val="00A84A01"/>
    <w:rsid w:val="00A974A5"/>
    <w:rsid w:val="00AA6701"/>
    <w:rsid w:val="00AB0723"/>
    <w:rsid w:val="00AC2EDF"/>
    <w:rsid w:val="00AC64CB"/>
    <w:rsid w:val="00AD214E"/>
    <w:rsid w:val="00AD7569"/>
    <w:rsid w:val="00B11E35"/>
    <w:rsid w:val="00B2353C"/>
    <w:rsid w:val="00B2472B"/>
    <w:rsid w:val="00B30B2A"/>
    <w:rsid w:val="00B4628B"/>
    <w:rsid w:val="00B5164A"/>
    <w:rsid w:val="00B51F68"/>
    <w:rsid w:val="00B55D48"/>
    <w:rsid w:val="00B56126"/>
    <w:rsid w:val="00B62840"/>
    <w:rsid w:val="00B856C0"/>
    <w:rsid w:val="00BB5F7F"/>
    <w:rsid w:val="00BD455F"/>
    <w:rsid w:val="00BE47FD"/>
    <w:rsid w:val="00BE5956"/>
    <w:rsid w:val="00BF66B2"/>
    <w:rsid w:val="00C02CE2"/>
    <w:rsid w:val="00C16EBC"/>
    <w:rsid w:val="00C22DF0"/>
    <w:rsid w:val="00C41B32"/>
    <w:rsid w:val="00C47762"/>
    <w:rsid w:val="00C5123C"/>
    <w:rsid w:val="00C53A95"/>
    <w:rsid w:val="00C61253"/>
    <w:rsid w:val="00C64549"/>
    <w:rsid w:val="00C75E27"/>
    <w:rsid w:val="00C803E0"/>
    <w:rsid w:val="00C8070D"/>
    <w:rsid w:val="00C80B53"/>
    <w:rsid w:val="00C82AED"/>
    <w:rsid w:val="00C8552F"/>
    <w:rsid w:val="00C8767C"/>
    <w:rsid w:val="00C87FEF"/>
    <w:rsid w:val="00C96734"/>
    <w:rsid w:val="00CA3B80"/>
    <w:rsid w:val="00CA6256"/>
    <w:rsid w:val="00CB2B94"/>
    <w:rsid w:val="00CB4E2D"/>
    <w:rsid w:val="00CD270F"/>
    <w:rsid w:val="00CE44FD"/>
    <w:rsid w:val="00D005B3"/>
    <w:rsid w:val="00D2099B"/>
    <w:rsid w:val="00D54A20"/>
    <w:rsid w:val="00D6362C"/>
    <w:rsid w:val="00DA4DF1"/>
    <w:rsid w:val="00DC10AE"/>
    <w:rsid w:val="00DD0253"/>
    <w:rsid w:val="00DD2484"/>
    <w:rsid w:val="00DE1C69"/>
    <w:rsid w:val="00DE29EE"/>
    <w:rsid w:val="00DF0794"/>
    <w:rsid w:val="00E02081"/>
    <w:rsid w:val="00E03D77"/>
    <w:rsid w:val="00E0707D"/>
    <w:rsid w:val="00E126C6"/>
    <w:rsid w:val="00E12FCD"/>
    <w:rsid w:val="00E23890"/>
    <w:rsid w:val="00E370DB"/>
    <w:rsid w:val="00E42594"/>
    <w:rsid w:val="00E56EFC"/>
    <w:rsid w:val="00E603BA"/>
    <w:rsid w:val="00E60B2A"/>
    <w:rsid w:val="00E63659"/>
    <w:rsid w:val="00E73938"/>
    <w:rsid w:val="00E86191"/>
    <w:rsid w:val="00E95C68"/>
    <w:rsid w:val="00EB0BF9"/>
    <w:rsid w:val="00ED1BF6"/>
    <w:rsid w:val="00ED1C5C"/>
    <w:rsid w:val="00ED3434"/>
    <w:rsid w:val="00ED7109"/>
    <w:rsid w:val="00EE0CF7"/>
    <w:rsid w:val="00EE317A"/>
    <w:rsid w:val="00EF04B1"/>
    <w:rsid w:val="00EF4170"/>
    <w:rsid w:val="00F117E6"/>
    <w:rsid w:val="00F13FAE"/>
    <w:rsid w:val="00F21005"/>
    <w:rsid w:val="00F22332"/>
    <w:rsid w:val="00F30B55"/>
    <w:rsid w:val="00F35C44"/>
    <w:rsid w:val="00F41CD2"/>
    <w:rsid w:val="00F456F9"/>
    <w:rsid w:val="00F504B7"/>
    <w:rsid w:val="00F524A8"/>
    <w:rsid w:val="00F5457E"/>
    <w:rsid w:val="00F56A5B"/>
    <w:rsid w:val="00F731BD"/>
    <w:rsid w:val="00F76883"/>
    <w:rsid w:val="00F82BE3"/>
    <w:rsid w:val="00F91262"/>
    <w:rsid w:val="00F947DF"/>
    <w:rsid w:val="00FC7513"/>
    <w:rsid w:val="00FD66DF"/>
    <w:rsid w:val="00FD7785"/>
    <w:rsid w:val="00FE7238"/>
    <w:rsid w:val="00FE76A2"/>
    <w:rsid w:val="00FE7FCD"/>
    <w:rsid w:val="00FF0154"/>
    <w:rsid w:val="00FF4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26"/>
    <w:rPr>
      <w:rFonts w:eastAsiaTheme="minorEastAsia"/>
      <w:lang w:eastAsia="es-ES"/>
    </w:rPr>
  </w:style>
  <w:style w:type="paragraph" w:styleId="Ttulo1">
    <w:name w:val="heading 1"/>
    <w:basedOn w:val="Normal"/>
    <w:next w:val="Normal"/>
    <w:link w:val="Ttulo1Car"/>
    <w:uiPriority w:val="9"/>
    <w:qFormat/>
    <w:rsid w:val="00FD66DF"/>
    <w:pPr>
      <w:keepNext/>
      <w:keepLines/>
      <w:spacing w:before="480" w:after="0"/>
      <w:jc w:val="center"/>
      <w:outlineLvl w:val="0"/>
    </w:pPr>
    <w:rPr>
      <w:rFonts w:ascii="Arial" w:eastAsiaTheme="majorEastAsia" w:hAnsi="Arial" w:cstheme="majorBidi"/>
      <w:b/>
      <w:bCs/>
      <w:sz w:val="24"/>
      <w:szCs w:val="28"/>
      <w:lang w:val="es-CO" w:eastAsia="es-CO"/>
    </w:rPr>
  </w:style>
  <w:style w:type="paragraph" w:styleId="Ttulo2">
    <w:name w:val="heading 2"/>
    <w:basedOn w:val="Normal"/>
    <w:next w:val="Normal"/>
    <w:link w:val="Ttulo2Car"/>
    <w:uiPriority w:val="9"/>
    <w:unhideWhenUsed/>
    <w:qFormat/>
    <w:rsid w:val="00FD66DF"/>
    <w:pPr>
      <w:keepNext/>
      <w:keepLines/>
      <w:spacing w:before="80" w:after="0"/>
      <w:outlineLvl w:val="1"/>
    </w:pPr>
    <w:rPr>
      <w:rFonts w:ascii="Arial" w:eastAsiaTheme="majorEastAsia" w:hAnsi="Arial" w:cstheme="majorBidi"/>
      <w:b/>
      <w:bCs/>
      <w:sz w:val="24"/>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character" w:styleId="nfasissutil">
    <w:name w:val="Subtle Emphasis"/>
    <w:basedOn w:val="Fuentedeprrafopredeter"/>
    <w:uiPriority w:val="19"/>
    <w:qFormat/>
    <w:rsid w:val="00B56126"/>
    <w:rPr>
      <w:i/>
      <w:iCs/>
      <w:color w:val="808080" w:themeColor="text1" w:themeTint="7F"/>
    </w:rPr>
  </w:style>
  <w:style w:type="character" w:customStyle="1" w:styleId="Ttulo1Car">
    <w:name w:val="Título 1 Car"/>
    <w:basedOn w:val="Fuentedeprrafopredeter"/>
    <w:link w:val="Ttulo1"/>
    <w:uiPriority w:val="9"/>
    <w:rsid w:val="00FD66DF"/>
    <w:rPr>
      <w:rFonts w:ascii="Arial" w:eastAsiaTheme="majorEastAsia" w:hAnsi="Arial" w:cstheme="majorBidi"/>
      <w:b/>
      <w:bCs/>
      <w:sz w:val="24"/>
      <w:szCs w:val="28"/>
      <w:lang w:val="es-CO" w:eastAsia="es-CO"/>
    </w:rPr>
  </w:style>
  <w:style w:type="character" w:customStyle="1" w:styleId="Ttulo2Car">
    <w:name w:val="Título 2 Car"/>
    <w:basedOn w:val="Fuentedeprrafopredeter"/>
    <w:link w:val="Ttulo2"/>
    <w:uiPriority w:val="9"/>
    <w:rsid w:val="00FD66DF"/>
    <w:rPr>
      <w:rFonts w:ascii="Arial" w:eastAsiaTheme="majorEastAsia" w:hAnsi="Arial" w:cstheme="majorBidi"/>
      <w:b/>
      <w:bCs/>
      <w:sz w:val="24"/>
      <w:szCs w:val="26"/>
      <w:lang w:val="es-CO" w:eastAsia="es-CO"/>
    </w:rPr>
  </w:style>
  <w:style w:type="paragraph" w:styleId="NormalWeb">
    <w:name w:val="Normal (Web)"/>
    <w:basedOn w:val="Normal"/>
    <w:uiPriority w:val="99"/>
    <w:semiHidden/>
    <w:unhideWhenUsed/>
    <w:rsid w:val="00FD66DF"/>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FD66DF"/>
    <w:pPr>
      <w:ind w:left="720"/>
      <w:contextualSpacing/>
    </w:pPr>
    <w:rPr>
      <w:lang w:val="es-CO" w:eastAsia="es-CO"/>
    </w:rPr>
  </w:style>
  <w:style w:type="character" w:styleId="Textoennegrita">
    <w:name w:val="Strong"/>
    <w:basedOn w:val="Fuentedeprrafopredeter"/>
    <w:uiPriority w:val="22"/>
    <w:qFormat/>
    <w:rsid w:val="00FD66DF"/>
    <w:rPr>
      <w:b/>
      <w:bCs/>
    </w:rPr>
  </w:style>
  <w:style w:type="character" w:styleId="Hipervnculo">
    <w:name w:val="Hyperlink"/>
    <w:basedOn w:val="Fuentedeprrafopredeter"/>
    <w:uiPriority w:val="99"/>
    <w:unhideWhenUsed/>
    <w:rsid w:val="00FD66DF"/>
    <w:rPr>
      <w:color w:val="0000FF"/>
      <w:u w:val="single"/>
    </w:rPr>
  </w:style>
  <w:style w:type="paragraph" w:styleId="TDC1">
    <w:name w:val="toc 1"/>
    <w:basedOn w:val="Normal"/>
    <w:next w:val="Normal"/>
    <w:autoRedefine/>
    <w:uiPriority w:val="39"/>
    <w:unhideWhenUsed/>
    <w:rsid w:val="00FD66DF"/>
    <w:pPr>
      <w:spacing w:after="100"/>
    </w:pPr>
    <w:rPr>
      <w:lang w:val="es-CO" w:eastAsia="es-CO"/>
    </w:rPr>
  </w:style>
  <w:style w:type="paragraph" w:styleId="TDC2">
    <w:name w:val="toc 2"/>
    <w:basedOn w:val="Normal"/>
    <w:next w:val="Normal"/>
    <w:autoRedefine/>
    <w:uiPriority w:val="39"/>
    <w:unhideWhenUsed/>
    <w:rsid w:val="00FD66DF"/>
    <w:pPr>
      <w:spacing w:after="100"/>
      <w:ind w:left="220"/>
    </w:pPr>
    <w:rPr>
      <w:lang w:val="es-CO" w:eastAsia="es-CO"/>
    </w:rPr>
  </w:style>
  <w:style w:type="paragraph" w:styleId="Ttulo">
    <w:name w:val="Title"/>
    <w:basedOn w:val="Normal"/>
    <w:next w:val="Normal"/>
    <w:link w:val="TtuloCar"/>
    <w:uiPriority w:val="10"/>
    <w:qFormat/>
    <w:rsid w:val="00FD66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CO" w:eastAsia="es-CO"/>
    </w:rPr>
  </w:style>
  <w:style w:type="character" w:customStyle="1" w:styleId="TtuloCar">
    <w:name w:val="Título Car"/>
    <w:basedOn w:val="Fuentedeprrafopredeter"/>
    <w:link w:val="Ttulo"/>
    <w:uiPriority w:val="10"/>
    <w:rsid w:val="00FD66DF"/>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tulo">
    <w:name w:val="Subtitle"/>
    <w:basedOn w:val="Normal"/>
    <w:next w:val="Normal"/>
    <w:link w:val="SubttuloCar"/>
    <w:uiPriority w:val="11"/>
    <w:qFormat/>
    <w:rsid w:val="00FD66DF"/>
    <w:pPr>
      <w:numPr>
        <w:ilvl w:val="1"/>
      </w:numPr>
    </w:pPr>
    <w:rPr>
      <w:rFonts w:asciiTheme="majorHAnsi" w:eastAsiaTheme="majorEastAsia" w:hAnsiTheme="majorHAnsi" w:cstheme="majorBidi"/>
      <w:i/>
      <w:iCs/>
      <w:color w:val="4F81BD" w:themeColor="accent1"/>
      <w:spacing w:val="15"/>
      <w:sz w:val="24"/>
      <w:szCs w:val="24"/>
      <w:lang w:val="es-CO" w:eastAsia="es-CO"/>
    </w:rPr>
  </w:style>
  <w:style w:type="character" w:customStyle="1" w:styleId="SubttuloCar">
    <w:name w:val="Subtítulo Car"/>
    <w:basedOn w:val="Fuentedeprrafopredeter"/>
    <w:link w:val="Subttulo"/>
    <w:uiPriority w:val="11"/>
    <w:rsid w:val="00FD66DF"/>
    <w:rPr>
      <w:rFonts w:asciiTheme="majorHAnsi" w:eastAsiaTheme="majorEastAsia" w:hAnsiTheme="majorHAnsi" w:cstheme="majorBidi"/>
      <w:i/>
      <w:iCs/>
      <w:color w:val="4F81BD" w:themeColor="accent1"/>
      <w:spacing w:val="15"/>
      <w:sz w:val="24"/>
      <w:szCs w:val="24"/>
      <w:lang w:val="es-CO" w:eastAsia="es-CO"/>
    </w:rPr>
  </w:style>
  <w:style w:type="paragraph" w:styleId="Sinespaciado">
    <w:name w:val="No Spacing"/>
    <w:aliases w:val="Parrafo Texto"/>
    <w:uiPriority w:val="1"/>
    <w:qFormat/>
    <w:rsid w:val="00FD66DF"/>
    <w:pPr>
      <w:spacing w:after="0" w:line="240" w:lineRule="auto"/>
    </w:pPr>
    <w:rPr>
      <w:rFonts w:eastAsiaTheme="minorEastAsia"/>
      <w:lang w:val="es-CO" w:eastAsia="es-CO"/>
    </w:rPr>
  </w:style>
  <w:style w:type="character" w:styleId="Ttulodellibro">
    <w:name w:val="Book Title"/>
    <w:basedOn w:val="Fuentedeprrafopredeter"/>
    <w:uiPriority w:val="33"/>
    <w:qFormat/>
    <w:rsid w:val="00FD66DF"/>
    <w:rPr>
      <w:b/>
      <w:bCs/>
      <w:smallCaps/>
      <w:spacing w:val="5"/>
    </w:rPr>
  </w:style>
  <w:style w:type="character" w:styleId="Referenciaintensa">
    <w:name w:val="Intense Reference"/>
    <w:basedOn w:val="Fuentedeprrafopredeter"/>
    <w:uiPriority w:val="32"/>
    <w:qFormat/>
    <w:rsid w:val="00FD66DF"/>
    <w:rPr>
      <w:b/>
      <w:bCs/>
      <w:smallCaps/>
      <w:color w:val="C0504D" w:themeColor="accent2"/>
      <w:spacing w:val="5"/>
      <w:u w:val="single"/>
    </w:rPr>
  </w:style>
  <w:style w:type="table" w:styleId="Tablaconcuadrcula">
    <w:name w:val="Table Grid"/>
    <w:basedOn w:val="Tablanormal"/>
    <w:uiPriority w:val="59"/>
    <w:rsid w:val="00FD66DF"/>
    <w:pPr>
      <w:spacing w:after="0" w:line="240" w:lineRule="auto"/>
    </w:pPr>
    <w:rPr>
      <w:rFonts w:eastAsiaTheme="minorEastAsia"/>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D66DF"/>
    <w:pPr>
      <w:autoSpaceDE w:val="0"/>
      <w:autoSpaceDN w:val="0"/>
      <w:adjustRightInd w:val="0"/>
      <w:spacing w:after="0" w:line="240" w:lineRule="auto"/>
    </w:pPr>
    <w:rPr>
      <w:rFonts w:ascii="Arial" w:eastAsiaTheme="minorEastAsia" w:hAnsi="Arial" w:cs="Arial"/>
      <w:color w:val="000000"/>
      <w:sz w:val="24"/>
      <w:szCs w:val="24"/>
      <w:lang w:val="es-CO" w:eastAsia="es-CO"/>
    </w:rPr>
  </w:style>
  <w:style w:type="paragraph" w:customStyle="1" w:styleId="CM23">
    <w:name w:val="CM23"/>
    <w:basedOn w:val="Default"/>
    <w:next w:val="Default"/>
    <w:uiPriority w:val="99"/>
    <w:rsid w:val="00FD66DF"/>
    <w:pPr>
      <w:spacing w:line="268" w:lineRule="atLeast"/>
    </w:pPr>
    <w:rPr>
      <w:rFonts w:eastAsiaTheme="minorHAnsi"/>
      <w:color w:val="auto"/>
      <w:lang w:val="es-ES" w:eastAsia="en-US"/>
    </w:rPr>
  </w:style>
  <w:style w:type="paragraph" w:customStyle="1" w:styleId="CM48">
    <w:name w:val="CM48"/>
    <w:basedOn w:val="Default"/>
    <w:next w:val="Default"/>
    <w:uiPriority w:val="99"/>
    <w:rsid w:val="00FD66DF"/>
    <w:rPr>
      <w:rFonts w:eastAsiaTheme="minorHAnsi"/>
      <w:color w:val="auto"/>
      <w:lang w:val="es-ES" w:eastAsia="en-US"/>
    </w:rPr>
  </w:style>
  <w:style w:type="table" w:customStyle="1" w:styleId="Tablaconcuadrcula1">
    <w:name w:val="Tabla con cuadrícula1"/>
    <w:basedOn w:val="Tablanormal"/>
    <w:next w:val="Tablaconcuadrcula"/>
    <w:uiPriority w:val="59"/>
    <w:rsid w:val="00FD6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6C78CC"/>
    <w:pPr>
      <w:jc w:val="left"/>
      <w:outlineLvl w:val="9"/>
    </w:pPr>
    <w:rPr>
      <w:rFonts w:asciiTheme="majorHAnsi" w:hAnsiTheme="majorHAnsi"/>
      <w:color w:val="365F91"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26"/>
    <w:rPr>
      <w:rFonts w:eastAsiaTheme="minorEastAsia"/>
      <w:lang w:eastAsia="es-ES"/>
    </w:rPr>
  </w:style>
  <w:style w:type="paragraph" w:styleId="Ttulo1">
    <w:name w:val="heading 1"/>
    <w:basedOn w:val="Normal"/>
    <w:next w:val="Normal"/>
    <w:link w:val="Ttulo1Car"/>
    <w:uiPriority w:val="9"/>
    <w:qFormat/>
    <w:rsid w:val="00FD66DF"/>
    <w:pPr>
      <w:keepNext/>
      <w:keepLines/>
      <w:spacing w:before="480" w:after="0"/>
      <w:jc w:val="center"/>
      <w:outlineLvl w:val="0"/>
    </w:pPr>
    <w:rPr>
      <w:rFonts w:ascii="Arial" w:eastAsiaTheme="majorEastAsia" w:hAnsi="Arial" w:cstheme="majorBidi"/>
      <w:b/>
      <w:bCs/>
      <w:sz w:val="24"/>
      <w:szCs w:val="28"/>
      <w:lang w:val="es-CO" w:eastAsia="es-CO"/>
    </w:rPr>
  </w:style>
  <w:style w:type="paragraph" w:styleId="Ttulo2">
    <w:name w:val="heading 2"/>
    <w:basedOn w:val="Normal"/>
    <w:next w:val="Normal"/>
    <w:link w:val="Ttulo2Car"/>
    <w:uiPriority w:val="9"/>
    <w:unhideWhenUsed/>
    <w:qFormat/>
    <w:rsid w:val="00FD66DF"/>
    <w:pPr>
      <w:keepNext/>
      <w:keepLines/>
      <w:spacing w:before="80" w:after="0"/>
      <w:outlineLvl w:val="1"/>
    </w:pPr>
    <w:rPr>
      <w:rFonts w:ascii="Arial" w:eastAsiaTheme="majorEastAsia" w:hAnsi="Arial" w:cstheme="majorBidi"/>
      <w:b/>
      <w:bCs/>
      <w:sz w:val="24"/>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character" w:styleId="nfasissutil">
    <w:name w:val="Subtle Emphasis"/>
    <w:basedOn w:val="Fuentedeprrafopredeter"/>
    <w:uiPriority w:val="19"/>
    <w:qFormat/>
    <w:rsid w:val="00B56126"/>
    <w:rPr>
      <w:i/>
      <w:iCs/>
      <w:color w:val="808080" w:themeColor="text1" w:themeTint="7F"/>
    </w:rPr>
  </w:style>
  <w:style w:type="character" w:customStyle="1" w:styleId="Ttulo1Car">
    <w:name w:val="Título 1 Car"/>
    <w:basedOn w:val="Fuentedeprrafopredeter"/>
    <w:link w:val="Ttulo1"/>
    <w:uiPriority w:val="9"/>
    <w:rsid w:val="00FD66DF"/>
    <w:rPr>
      <w:rFonts w:ascii="Arial" w:eastAsiaTheme="majorEastAsia" w:hAnsi="Arial" w:cstheme="majorBidi"/>
      <w:b/>
      <w:bCs/>
      <w:sz w:val="24"/>
      <w:szCs w:val="28"/>
      <w:lang w:val="es-CO" w:eastAsia="es-CO"/>
    </w:rPr>
  </w:style>
  <w:style w:type="character" w:customStyle="1" w:styleId="Ttulo2Car">
    <w:name w:val="Título 2 Car"/>
    <w:basedOn w:val="Fuentedeprrafopredeter"/>
    <w:link w:val="Ttulo2"/>
    <w:uiPriority w:val="9"/>
    <w:rsid w:val="00FD66DF"/>
    <w:rPr>
      <w:rFonts w:ascii="Arial" w:eastAsiaTheme="majorEastAsia" w:hAnsi="Arial" w:cstheme="majorBidi"/>
      <w:b/>
      <w:bCs/>
      <w:sz w:val="24"/>
      <w:szCs w:val="26"/>
      <w:lang w:val="es-CO" w:eastAsia="es-CO"/>
    </w:rPr>
  </w:style>
  <w:style w:type="paragraph" w:styleId="NormalWeb">
    <w:name w:val="Normal (Web)"/>
    <w:basedOn w:val="Normal"/>
    <w:uiPriority w:val="99"/>
    <w:semiHidden/>
    <w:unhideWhenUsed/>
    <w:rsid w:val="00FD66DF"/>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FD66DF"/>
    <w:pPr>
      <w:ind w:left="720"/>
      <w:contextualSpacing/>
    </w:pPr>
    <w:rPr>
      <w:lang w:val="es-CO" w:eastAsia="es-CO"/>
    </w:rPr>
  </w:style>
  <w:style w:type="character" w:styleId="Textoennegrita">
    <w:name w:val="Strong"/>
    <w:basedOn w:val="Fuentedeprrafopredeter"/>
    <w:uiPriority w:val="22"/>
    <w:qFormat/>
    <w:rsid w:val="00FD66DF"/>
    <w:rPr>
      <w:b/>
      <w:bCs/>
    </w:rPr>
  </w:style>
  <w:style w:type="character" w:styleId="Hipervnculo">
    <w:name w:val="Hyperlink"/>
    <w:basedOn w:val="Fuentedeprrafopredeter"/>
    <w:uiPriority w:val="99"/>
    <w:unhideWhenUsed/>
    <w:rsid w:val="00FD66DF"/>
    <w:rPr>
      <w:color w:val="0000FF"/>
      <w:u w:val="single"/>
    </w:rPr>
  </w:style>
  <w:style w:type="paragraph" w:styleId="TDC1">
    <w:name w:val="toc 1"/>
    <w:basedOn w:val="Normal"/>
    <w:next w:val="Normal"/>
    <w:autoRedefine/>
    <w:uiPriority w:val="39"/>
    <w:unhideWhenUsed/>
    <w:rsid w:val="00FD66DF"/>
    <w:pPr>
      <w:spacing w:after="100"/>
    </w:pPr>
    <w:rPr>
      <w:lang w:val="es-CO" w:eastAsia="es-CO"/>
    </w:rPr>
  </w:style>
  <w:style w:type="paragraph" w:styleId="TDC2">
    <w:name w:val="toc 2"/>
    <w:basedOn w:val="Normal"/>
    <w:next w:val="Normal"/>
    <w:autoRedefine/>
    <w:uiPriority w:val="39"/>
    <w:unhideWhenUsed/>
    <w:rsid w:val="00FD66DF"/>
    <w:pPr>
      <w:spacing w:after="100"/>
      <w:ind w:left="220"/>
    </w:pPr>
    <w:rPr>
      <w:lang w:val="es-CO" w:eastAsia="es-CO"/>
    </w:rPr>
  </w:style>
  <w:style w:type="paragraph" w:styleId="Ttulo">
    <w:name w:val="Title"/>
    <w:basedOn w:val="Normal"/>
    <w:next w:val="Normal"/>
    <w:link w:val="TtuloCar"/>
    <w:uiPriority w:val="10"/>
    <w:qFormat/>
    <w:rsid w:val="00FD66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CO" w:eastAsia="es-CO"/>
    </w:rPr>
  </w:style>
  <w:style w:type="character" w:customStyle="1" w:styleId="TtuloCar">
    <w:name w:val="Título Car"/>
    <w:basedOn w:val="Fuentedeprrafopredeter"/>
    <w:link w:val="Ttulo"/>
    <w:uiPriority w:val="10"/>
    <w:rsid w:val="00FD66DF"/>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tulo">
    <w:name w:val="Subtitle"/>
    <w:basedOn w:val="Normal"/>
    <w:next w:val="Normal"/>
    <w:link w:val="SubttuloCar"/>
    <w:uiPriority w:val="11"/>
    <w:qFormat/>
    <w:rsid w:val="00FD66DF"/>
    <w:pPr>
      <w:numPr>
        <w:ilvl w:val="1"/>
      </w:numPr>
    </w:pPr>
    <w:rPr>
      <w:rFonts w:asciiTheme="majorHAnsi" w:eastAsiaTheme="majorEastAsia" w:hAnsiTheme="majorHAnsi" w:cstheme="majorBidi"/>
      <w:i/>
      <w:iCs/>
      <w:color w:val="4F81BD" w:themeColor="accent1"/>
      <w:spacing w:val="15"/>
      <w:sz w:val="24"/>
      <w:szCs w:val="24"/>
      <w:lang w:val="es-CO" w:eastAsia="es-CO"/>
    </w:rPr>
  </w:style>
  <w:style w:type="character" w:customStyle="1" w:styleId="SubttuloCar">
    <w:name w:val="Subtítulo Car"/>
    <w:basedOn w:val="Fuentedeprrafopredeter"/>
    <w:link w:val="Subttulo"/>
    <w:uiPriority w:val="11"/>
    <w:rsid w:val="00FD66DF"/>
    <w:rPr>
      <w:rFonts w:asciiTheme="majorHAnsi" w:eastAsiaTheme="majorEastAsia" w:hAnsiTheme="majorHAnsi" w:cstheme="majorBidi"/>
      <w:i/>
      <w:iCs/>
      <w:color w:val="4F81BD" w:themeColor="accent1"/>
      <w:spacing w:val="15"/>
      <w:sz w:val="24"/>
      <w:szCs w:val="24"/>
      <w:lang w:val="es-CO" w:eastAsia="es-CO"/>
    </w:rPr>
  </w:style>
  <w:style w:type="paragraph" w:styleId="Sinespaciado">
    <w:name w:val="No Spacing"/>
    <w:aliases w:val="Parrafo Texto"/>
    <w:uiPriority w:val="1"/>
    <w:qFormat/>
    <w:rsid w:val="00FD66DF"/>
    <w:pPr>
      <w:spacing w:after="0" w:line="240" w:lineRule="auto"/>
    </w:pPr>
    <w:rPr>
      <w:rFonts w:eastAsiaTheme="minorEastAsia"/>
      <w:lang w:val="es-CO" w:eastAsia="es-CO"/>
    </w:rPr>
  </w:style>
  <w:style w:type="character" w:styleId="Ttulodellibro">
    <w:name w:val="Book Title"/>
    <w:basedOn w:val="Fuentedeprrafopredeter"/>
    <w:uiPriority w:val="33"/>
    <w:qFormat/>
    <w:rsid w:val="00FD66DF"/>
    <w:rPr>
      <w:b/>
      <w:bCs/>
      <w:smallCaps/>
      <w:spacing w:val="5"/>
    </w:rPr>
  </w:style>
  <w:style w:type="character" w:styleId="Referenciaintensa">
    <w:name w:val="Intense Reference"/>
    <w:basedOn w:val="Fuentedeprrafopredeter"/>
    <w:uiPriority w:val="32"/>
    <w:qFormat/>
    <w:rsid w:val="00FD66DF"/>
    <w:rPr>
      <w:b/>
      <w:bCs/>
      <w:smallCaps/>
      <w:color w:val="C0504D" w:themeColor="accent2"/>
      <w:spacing w:val="5"/>
      <w:u w:val="single"/>
    </w:rPr>
  </w:style>
  <w:style w:type="table" w:styleId="Tablaconcuadrcula">
    <w:name w:val="Table Grid"/>
    <w:basedOn w:val="Tablanormal"/>
    <w:uiPriority w:val="59"/>
    <w:rsid w:val="00FD66DF"/>
    <w:pPr>
      <w:spacing w:after="0" w:line="240" w:lineRule="auto"/>
    </w:pPr>
    <w:rPr>
      <w:rFonts w:eastAsiaTheme="minorEastAsia"/>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D66DF"/>
    <w:pPr>
      <w:autoSpaceDE w:val="0"/>
      <w:autoSpaceDN w:val="0"/>
      <w:adjustRightInd w:val="0"/>
      <w:spacing w:after="0" w:line="240" w:lineRule="auto"/>
    </w:pPr>
    <w:rPr>
      <w:rFonts w:ascii="Arial" w:eastAsiaTheme="minorEastAsia" w:hAnsi="Arial" w:cs="Arial"/>
      <w:color w:val="000000"/>
      <w:sz w:val="24"/>
      <w:szCs w:val="24"/>
      <w:lang w:val="es-CO" w:eastAsia="es-CO"/>
    </w:rPr>
  </w:style>
  <w:style w:type="paragraph" w:customStyle="1" w:styleId="CM23">
    <w:name w:val="CM23"/>
    <w:basedOn w:val="Default"/>
    <w:next w:val="Default"/>
    <w:uiPriority w:val="99"/>
    <w:rsid w:val="00FD66DF"/>
    <w:pPr>
      <w:spacing w:line="268" w:lineRule="atLeast"/>
    </w:pPr>
    <w:rPr>
      <w:rFonts w:eastAsiaTheme="minorHAnsi"/>
      <w:color w:val="auto"/>
      <w:lang w:val="es-ES" w:eastAsia="en-US"/>
    </w:rPr>
  </w:style>
  <w:style w:type="paragraph" w:customStyle="1" w:styleId="CM48">
    <w:name w:val="CM48"/>
    <w:basedOn w:val="Default"/>
    <w:next w:val="Default"/>
    <w:uiPriority w:val="99"/>
    <w:rsid w:val="00FD66DF"/>
    <w:rPr>
      <w:rFonts w:eastAsiaTheme="minorHAnsi"/>
      <w:color w:val="auto"/>
      <w:lang w:val="es-ES" w:eastAsia="en-US"/>
    </w:rPr>
  </w:style>
  <w:style w:type="table" w:customStyle="1" w:styleId="Tablaconcuadrcula1">
    <w:name w:val="Tabla con cuadrícula1"/>
    <w:basedOn w:val="Tablanormal"/>
    <w:next w:val="Tablaconcuadrcula"/>
    <w:uiPriority w:val="59"/>
    <w:rsid w:val="00FD6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6C78CC"/>
    <w:pPr>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927">
      <w:bodyDiv w:val="1"/>
      <w:marLeft w:val="0"/>
      <w:marRight w:val="0"/>
      <w:marTop w:val="0"/>
      <w:marBottom w:val="0"/>
      <w:divBdr>
        <w:top w:val="none" w:sz="0" w:space="0" w:color="auto"/>
        <w:left w:val="none" w:sz="0" w:space="0" w:color="auto"/>
        <w:bottom w:val="none" w:sz="0" w:space="0" w:color="auto"/>
        <w:right w:val="none" w:sz="0" w:space="0" w:color="auto"/>
      </w:divBdr>
    </w:div>
    <w:div w:id="114951717">
      <w:bodyDiv w:val="1"/>
      <w:marLeft w:val="0"/>
      <w:marRight w:val="0"/>
      <w:marTop w:val="0"/>
      <w:marBottom w:val="0"/>
      <w:divBdr>
        <w:top w:val="none" w:sz="0" w:space="0" w:color="auto"/>
        <w:left w:val="none" w:sz="0" w:space="0" w:color="auto"/>
        <w:bottom w:val="none" w:sz="0" w:space="0" w:color="auto"/>
        <w:right w:val="none" w:sz="0" w:space="0" w:color="auto"/>
      </w:divBdr>
    </w:div>
    <w:div w:id="172688027">
      <w:bodyDiv w:val="1"/>
      <w:marLeft w:val="0"/>
      <w:marRight w:val="0"/>
      <w:marTop w:val="0"/>
      <w:marBottom w:val="0"/>
      <w:divBdr>
        <w:top w:val="none" w:sz="0" w:space="0" w:color="auto"/>
        <w:left w:val="none" w:sz="0" w:space="0" w:color="auto"/>
        <w:bottom w:val="none" w:sz="0" w:space="0" w:color="auto"/>
        <w:right w:val="none" w:sz="0" w:space="0" w:color="auto"/>
      </w:divBdr>
    </w:div>
    <w:div w:id="224922847">
      <w:bodyDiv w:val="1"/>
      <w:marLeft w:val="0"/>
      <w:marRight w:val="0"/>
      <w:marTop w:val="0"/>
      <w:marBottom w:val="0"/>
      <w:divBdr>
        <w:top w:val="none" w:sz="0" w:space="0" w:color="auto"/>
        <w:left w:val="none" w:sz="0" w:space="0" w:color="auto"/>
        <w:bottom w:val="none" w:sz="0" w:space="0" w:color="auto"/>
        <w:right w:val="none" w:sz="0" w:space="0" w:color="auto"/>
      </w:divBdr>
    </w:div>
    <w:div w:id="304704141">
      <w:bodyDiv w:val="1"/>
      <w:marLeft w:val="0"/>
      <w:marRight w:val="0"/>
      <w:marTop w:val="0"/>
      <w:marBottom w:val="0"/>
      <w:divBdr>
        <w:top w:val="none" w:sz="0" w:space="0" w:color="auto"/>
        <w:left w:val="none" w:sz="0" w:space="0" w:color="auto"/>
        <w:bottom w:val="none" w:sz="0" w:space="0" w:color="auto"/>
        <w:right w:val="none" w:sz="0" w:space="0" w:color="auto"/>
      </w:divBdr>
    </w:div>
    <w:div w:id="441193624">
      <w:bodyDiv w:val="1"/>
      <w:marLeft w:val="0"/>
      <w:marRight w:val="0"/>
      <w:marTop w:val="0"/>
      <w:marBottom w:val="0"/>
      <w:divBdr>
        <w:top w:val="none" w:sz="0" w:space="0" w:color="auto"/>
        <w:left w:val="none" w:sz="0" w:space="0" w:color="auto"/>
        <w:bottom w:val="none" w:sz="0" w:space="0" w:color="auto"/>
        <w:right w:val="none" w:sz="0" w:space="0" w:color="auto"/>
      </w:divBdr>
    </w:div>
    <w:div w:id="510410054">
      <w:bodyDiv w:val="1"/>
      <w:marLeft w:val="0"/>
      <w:marRight w:val="0"/>
      <w:marTop w:val="0"/>
      <w:marBottom w:val="0"/>
      <w:divBdr>
        <w:top w:val="none" w:sz="0" w:space="0" w:color="auto"/>
        <w:left w:val="none" w:sz="0" w:space="0" w:color="auto"/>
        <w:bottom w:val="none" w:sz="0" w:space="0" w:color="auto"/>
        <w:right w:val="none" w:sz="0" w:space="0" w:color="auto"/>
      </w:divBdr>
    </w:div>
    <w:div w:id="542450871">
      <w:bodyDiv w:val="1"/>
      <w:marLeft w:val="0"/>
      <w:marRight w:val="0"/>
      <w:marTop w:val="0"/>
      <w:marBottom w:val="0"/>
      <w:divBdr>
        <w:top w:val="none" w:sz="0" w:space="0" w:color="auto"/>
        <w:left w:val="none" w:sz="0" w:space="0" w:color="auto"/>
        <w:bottom w:val="none" w:sz="0" w:space="0" w:color="auto"/>
        <w:right w:val="none" w:sz="0" w:space="0" w:color="auto"/>
      </w:divBdr>
    </w:div>
    <w:div w:id="573779399">
      <w:bodyDiv w:val="1"/>
      <w:marLeft w:val="0"/>
      <w:marRight w:val="0"/>
      <w:marTop w:val="0"/>
      <w:marBottom w:val="0"/>
      <w:divBdr>
        <w:top w:val="none" w:sz="0" w:space="0" w:color="auto"/>
        <w:left w:val="none" w:sz="0" w:space="0" w:color="auto"/>
        <w:bottom w:val="none" w:sz="0" w:space="0" w:color="auto"/>
        <w:right w:val="none" w:sz="0" w:space="0" w:color="auto"/>
      </w:divBdr>
    </w:div>
    <w:div w:id="647711702">
      <w:bodyDiv w:val="1"/>
      <w:marLeft w:val="0"/>
      <w:marRight w:val="0"/>
      <w:marTop w:val="0"/>
      <w:marBottom w:val="0"/>
      <w:divBdr>
        <w:top w:val="none" w:sz="0" w:space="0" w:color="auto"/>
        <w:left w:val="none" w:sz="0" w:space="0" w:color="auto"/>
        <w:bottom w:val="none" w:sz="0" w:space="0" w:color="auto"/>
        <w:right w:val="none" w:sz="0" w:space="0" w:color="auto"/>
      </w:divBdr>
    </w:div>
    <w:div w:id="674306799">
      <w:bodyDiv w:val="1"/>
      <w:marLeft w:val="0"/>
      <w:marRight w:val="0"/>
      <w:marTop w:val="0"/>
      <w:marBottom w:val="0"/>
      <w:divBdr>
        <w:top w:val="none" w:sz="0" w:space="0" w:color="auto"/>
        <w:left w:val="none" w:sz="0" w:space="0" w:color="auto"/>
        <w:bottom w:val="none" w:sz="0" w:space="0" w:color="auto"/>
        <w:right w:val="none" w:sz="0" w:space="0" w:color="auto"/>
      </w:divBdr>
    </w:div>
    <w:div w:id="690497296">
      <w:bodyDiv w:val="1"/>
      <w:marLeft w:val="0"/>
      <w:marRight w:val="0"/>
      <w:marTop w:val="0"/>
      <w:marBottom w:val="0"/>
      <w:divBdr>
        <w:top w:val="none" w:sz="0" w:space="0" w:color="auto"/>
        <w:left w:val="none" w:sz="0" w:space="0" w:color="auto"/>
        <w:bottom w:val="none" w:sz="0" w:space="0" w:color="auto"/>
        <w:right w:val="none" w:sz="0" w:space="0" w:color="auto"/>
      </w:divBdr>
    </w:div>
    <w:div w:id="745227904">
      <w:bodyDiv w:val="1"/>
      <w:marLeft w:val="0"/>
      <w:marRight w:val="0"/>
      <w:marTop w:val="0"/>
      <w:marBottom w:val="0"/>
      <w:divBdr>
        <w:top w:val="none" w:sz="0" w:space="0" w:color="auto"/>
        <w:left w:val="none" w:sz="0" w:space="0" w:color="auto"/>
        <w:bottom w:val="none" w:sz="0" w:space="0" w:color="auto"/>
        <w:right w:val="none" w:sz="0" w:space="0" w:color="auto"/>
      </w:divBdr>
    </w:div>
    <w:div w:id="779302716">
      <w:bodyDiv w:val="1"/>
      <w:marLeft w:val="0"/>
      <w:marRight w:val="0"/>
      <w:marTop w:val="0"/>
      <w:marBottom w:val="0"/>
      <w:divBdr>
        <w:top w:val="none" w:sz="0" w:space="0" w:color="auto"/>
        <w:left w:val="none" w:sz="0" w:space="0" w:color="auto"/>
        <w:bottom w:val="none" w:sz="0" w:space="0" w:color="auto"/>
        <w:right w:val="none" w:sz="0" w:space="0" w:color="auto"/>
      </w:divBdr>
    </w:div>
    <w:div w:id="795148620">
      <w:bodyDiv w:val="1"/>
      <w:marLeft w:val="0"/>
      <w:marRight w:val="0"/>
      <w:marTop w:val="0"/>
      <w:marBottom w:val="0"/>
      <w:divBdr>
        <w:top w:val="none" w:sz="0" w:space="0" w:color="auto"/>
        <w:left w:val="none" w:sz="0" w:space="0" w:color="auto"/>
        <w:bottom w:val="none" w:sz="0" w:space="0" w:color="auto"/>
        <w:right w:val="none" w:sz="0" w:space="0" w:color="auto"/>
      </w:divBdr>
    </w:div>
    <w:div w:id="843320944">
      <w:bodyDiv w:val="1"/>
      <w:marLeft w:val="0"/>
      <w:marRight w:val="0"/>
      <w:marTop w:val="0"/>
      <w:marBottom w:val="0"/>
      <w:divBdr>
        <w:top w:val="none" w:sz="0" w:space="0" w:color="auto"/>
        <w:left w:val="none" w:sz="0" w:space="0" w:color="auto"/>
        <w:bottom w:val="none" w:sz="0" w:space="0" w:color="auto"/>
        <w:right w:val="none" w:sz="0" w:space="0" w:color="auto"/>
      </w:divBdr>
    </w:div>
    <w:div w:id="850335240">
      <w:bodyDiv w:val="1"/>
      <w:marLeft w:val="0"/>
      <w:marRight w:val="0"/>
      <w:marTop w:val="0"/>
      <w:marBottom w:val="0"/>
      <w:divBdr>
        <w:top w:val="none" w:sz="0" w:space="0" w:color="auto"/>
        <w:left w:val="none" w:sz="0" w:space="0" w:color="auto"/>
        <w:bottom w:val="none" w:sz="0" w:space="0" w:color="auto"/>
        <w:right w:val="none" w:sz="0" w:space="0" w:color="auto"/>
      </w:divBdr>
    </w:div>
    <w:div w:id="1025789121">
      <w:bodyDiv w:val="1"/>
      <w:marLeft w:val="0"/>
      <w:marRight w:val="0"/>
      <w:marTop w:val="0"/>
      <w:marBottom w:val="0"/>
      <w:divBdr>
        <w:top w:val="none" w:sz="0" w:space="0" w:color="auto"/>
        <w:left w:val="none" w:sz="0" w:space="0" w:color="auto"/>
        <w:bottom w:val="none" w:sz="0" w:space="0" w:color="auto"/>
        <w:right w:val="none" w:sz="0" w:space="0" w:color="auto"/>
      </w:divBdr>
    </w:div>
    <w:div w:id="1072509821">
      <w:bodyDiv w:val="1"/>
      <w:marLeft w:val="0"/>
      <w:marRight w:val="0"/>
      <w:marTop w:val="0"/>
      <w:marBottom w:val="0"/>
      <w:divBdr>
        <w:top w:val="none" w:sz="0" w:space="0" w:color="auto"/>
        <w:left w:val="none" w:sz="0" w:space="0" w:color="auto"/>
        <w:bottom w:val="none" w:sz="0" w:space="0" w:color="auto"/>
        <w:right w:val="none" w:sz="0" w:space="0" w:color="auto"/>
      </w:divBdr>
    </w:div>
    <w:div w:id="1167399646">
      <w:bodyDiv w:val="1"/>
      <w:marLeft w:val="0"/>
      <w:marRight w:val="0"/>
      <w:marTop w:val="0"/>
      <w:marBottom w:val="0"/>
      <w:divBdr>
        <w:top w:val="none" w:sz="0" w:space="0" w:color="auto"/>
        <w:left w:val="none" w:sz="0" w:space="0" w:color="auto"/>
        <w:bottom w:val="none" w:sz="0" w:space="0" w:color="auto"/>
        <w:right w:val="none" w:sz="0" w:space="0" w:color="auto"/>
      </w:divBdr>
    </w:div>
    <w:div w:id="1178470130">
      <w:bodyDiv w:val="1"/>
      <w:marLeft w:val="0"/>
      <w:marRight w:val="0"/>
      <w:marTop w:val="0"/>
      <w:marBottom w:val="0"/>
      <w:divBdr>
        <w:top w:val="none" w:sz="0" w:space="0" w:color="auto"/>
        <w:left w:val="none" w:sz="0" w:space="0" w:color="auto"/>
        <w:bottom w:val="none" w:sz="0" w:space="0" w:color="auto"/>
        <w:right w:val="none" w:sz="0" w:space="0" w:color="auto"/>
      </w:divBdr>
    </w:div>
    <w:div w:id="1191996888">
      <w:bodyDiv w:val="1"/>
      <w:marLeft w:val="0"/>
      <w:marRight w:val="0"/>
      <w:marTop w:val="0"/>
      <w:marBottom w:val="0"/>
      <w:divBdr>
        <w:top w:val="none" w:sz="0" w:space="0" w:color="auto"/>
        <w:left w:val="none" w:sz="0" w:space="0" w:color="auto"/>
        <w:bottom w:val="none" w:sz="0" w:space="0" w:color="auto"/>
        <w:right w:val="none" w:sz="0" w:space="0" w:color="auto"/>
      </w:divBdr>
    </w:div>
    <w:div w:id="1319336563">
      <w:bodyDiv w:val="1"/>
      <w:marLeft w:val="0"/>
      <w:marRight w:val="0"/>
      <w:marTop w:val="0"/>
      <w:marBottom w:val="0"/>
      <w:divBdr>
        <w:top w:val="none" w:sz="0" w:space="0" w:color="auto"/>
        <w:left w:val="none" w:sz="0" w:space="0" w:color="auto"/>
        <w:bottom w:val="none" w:sz="0" w:space="0" w:color="auto"/>
        <w:right w:val="none" w:sz="0" w:space="0" w:color="auto"/>
      </w:divBdr>
    </w:div>
    <w:div w:id="1735003760">
      <w:bodyDiv w:val="1"/>
      <w:marLeft w:val="0"/>
      <w:marRight w:val="0"/>
      <w:marTop w:val="0"/>
      <w:marBottom w:val="0"/>
      <w:divBdr>
        <w:top w:val="none" w:sz="0" w:space="0" w:color="auto"/>
        <w:left w:val="none" w:sz="0" w:space="0" w:color="auto"/>
        <w:bottom w:val="none" w:sz="0" w:space="0" w:color="auto"/>
        <w:right w:val="none" w:sz="0" w:space="0" w:color="auto"/>
      </w:divBdr>
    </w:div>
    <w:div w:id="1740320619">
      <w:bodyDiv w:val="1"/>
      <w:marLeft w:val="0"/>
      <w:marRight w:val="0"/>
      <w:marTop w:val="0"/>
      <w:marBottom w:val="0"/>
      <w:divBdr>
        <w:top w:val="none" w:sz="0" w:space="0" w:color="auto"/>
        <w:left w:val="none" w:sz="0" w:space="0" w:color="auto"/>
        <w:bottom w:val="none" w:sz="0" w:space="0" w:color="auto"/>
        <w:right w:val="none" w:sz="0" w:space="0" w:color="auto"/>
      </w:divBdr>
    </w:div>
    <w:div w:id="1758479774">
      <w:bodyDiv w:val="1"/>
      <w:marLeft w:val="0"/>
      <w:marRight w:val="0"/>
      <w:marTop w:val="0"/>
      <w:marBottom w:val="0"/>
      <w:divBdr>
        <w:top w:val="none" w:sz="0" w:space="0" w:color="auto"/>
        <w:left w:val="none" w:sz="0" w:space="0" w:color="auto"/>
        <w:bottom w:val="none" w:sz="0" w:space="0" w:color="auto"/>
        <w:right w:val="none" w:sz="0" w:space="0" w:color="auto"/>
      </w:divBdr>
    </w:div>
    <w:div w:id="1858234379">
      <w:bodyDiv w:val="1"/>
      <w:marLeft w:val="0"/>
      <w:marRight w:val="0"/>
      <w:marTop w:val="0"/>
      <w:marBottom w:val="0"/>
      <w:divBdr>
        <w:top w:val="none" w:sz="0" w:space="0" w:color="auto"/>
        <w:left w:val="none" w:sz="0" w:space="0" w:color="auto"/>
        <w:bottom w:val="none" w:sz="0" w:space="0" w:color="auto"/>
        <w:right w:val="none" w:sz="0" w:space="0" w:color="auto"/>
      </w:divBdr>
    </w:div>
    <w:div w:id="1888183399">
      <w:bodyDiv w:val="1"/>
      <w:marLeft w:val="0"/>
      <w:marRight w:val="0"/>
      <w:marTop w:val="0"/>
      <w:marBottom w:val="0"/>
      <w:divBdr>
        <w:top w:val="none" w:sz="0" w:space="0" w:color="auto"/>
        <w:left w:val="none" w:sz="0" w:space="0" w:color="auto"/>
        <w:bottom w:val="none" w:sz="0" w:space="0" w:color="auto"/>
        <w:right w:val="none" w:sz="0" w:space="0" w:color="auto"/>
      </w:divBdr>
    </w:div>
    <w:div w:id="1942714196">
      <w:bodyDiv w:val="1"/>
      <w:marLeft w:val="0"/>
      <w:marRight w:val="0"/>
      <w:marTop w:val="0"/>
      <w:marBottom w:val="0"/>
      <w:divBdr>
        <w:top w:val="none" w:sz="0" w:space="0" w:color="auto"/>
        <w:left w:val="none" w:sz="0" w:space="0" w:color="auto"/>
        <w:bottom w:val="none" w:sz="0" w:space="0" w:color="auto"/>
        <w:right w:val="none" w:sz="0" w:space="0" w:color="auto"/>
      </w:divBdr>
    </w:div>
    <w:div w:id="2023168762">
      <w:bodyDiv w:val="1"/>
      <w:marLeft w:val="0"/>
      <w:marRight w:val="0"/>
      <w:marTop w:val="0"/>
      <w:marBottom w:val="0"/>
      <w:divBdr>
        <w:top w:val="none" w:sz="0" w:space="0" w:color="auto"/>
        <w:left w:val="none" w:sz="0" w:space="0" w:color="auto"/>
        <w:bottom w:val="none" w:sz="0" w:space="0" w:color="auto"/>
        <w:right w:val="none" w:sz="0" w:space="0" w:color="auto"/>
      </w:divBdr>
    </w:div>
    <w:div w:id="2057315594">
      <w:bodyDiv w:val="1"/>
      <w:marLeft w:val="0"/>
      <w:marRight w:val="0"/>
      <w:marTop w:val="0"/>
      <w:marBottom w:val="0"/>
      <w:divBdr>
        <w:top w:val="none" w:sz="0" w:space="0" w:color="auto"/>
        <w:left w:val="none" w:sz="0" w:space="0" w:color="auto"/>
        <w:bottom w:val="none" w:sz="0" w:space="0" w:color="auto"/>
        <w:right w:val="none" w:sz="0" w:space="0" w:color="auto"/>
      </w:divBdr>
    </w:div>
    <w:div w:id="21212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11.emf"/><Relationship Id="rId28" Type="http://schemas.openxmlformats.org/officeDocument/2006/relationships/header" Target="header6.xml"/><Relationship Id="rId10" Type="http://schemas.openxmlformats.org/officeDocument/2006/relationships/hyperlink" Target="http://www.alcaldiabogota.gov.co/sisjur/normas/Norma1.jsp?i=43292" TargetMode="External"/><Relationship Id="rId19" Type="http://schemas.openxmlformats.org/officeDocument/2006/relationships/image" Target="media/image7.emf"/><Relationship Id="rId31" Type="http://schemas.openxmlformats.org/officeDocument/2006/relationships/hyperlink" Target="http://www.ane.gov.co/"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43292" TargetMode="Externa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footer" Target="footer4.xml"/><Relationship Id="rId30" Type="http://schemas.openxmlformats.org/officeDocument/2006/relationships/image" Target="media/image1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DE5F-1B9C-4FE7-A26C-FE94CF68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4898</Words>
  <Characters>26943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rm. Molineros</dc:creator>
  <cp:lastModifiedBy>Francia chanchi</cp:lastModifiedBy>
  <cp:revision>3</cp:revision>
  <cp:lastPrinted>2017-09-07T16:02:00Z</cp:lastPrinted>
  <dcterms:created xsi:type="dcterms:W3CDTF">2019-01-30T19:47:00Z</dcterms:created>
  <dcterms:modified xsi:type="dcterms:W3CDTF">2019-01-30T19:47:00Z</dcterms:modified>
</cp:coreProperties>
</file>